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0563">
      <w:pPr>
        <w:snapToGrid w:val="0"/>
        <w:spacing w:line="440" w:lineRule="exact"/>
        <w:ind w:firstLine="420" w:firstLineChars="0"/>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w:t>
      </w:r>
      <w:r>
        <w:rPr>
          <w:rFonts w:hint="eastAsia" w:ascii="宋体" w:hAnsi="宋体" w:eastAsia="宋体" w:cs="宋体"/>
          <w:b/>
          <w:bCs/>
          <w:color w:val="000000"/>
          <w:sz w:val="32"/>
          <w:szCs w:val="32"/>
          <w:lang w:val="en-US" w:eastAsia="zh-CN"/>
        </w:rPr>
        <w:t>县食品接触用纸和纸板材料及制品</w:t>
      </w:r>
      <w:r>
        <w:rPr>
          <w:rFonts w:hint="eastAsia" w:ascii="宋体" w:hAnsi="宋体" w:eastAsia="宋体" w:cs="宋体"/>
          <w:b/>
          <w:bCs/>
          <w:color w:val="000000"/>
          <w:sz w:val="32"/>
          <w:szCs w:val="32"/>
        </w:rPr>
        <w:t>产品质量监督抽查实施细则（202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0CD10474">
      <w:pPr>
        <w:snapToGrid w:val="0"/>
        <w:spacing w:line="440" w:lineRule="exact"/>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抽样数量见表1。</w:t>
      </w:r>
    </w:p>
    <w:p w14:paraId="49A47E87">
      <w:pPr>
        <w:snapToGrid w:val="0"/>
        <w:spacing w:line="440" w:lineRule="exact"/>
        <w:ind w:firstLine="420" w:firstLineChars="20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表</w:t>
      </w:r>
      <w:r>
        <w:rPr>
          <w:rFonts w:ascii="Times New Roman" w:hAnsi="Times New Roman" w:cs="Times New Roman"/>
          <w:color w:val="000000" w:themeColor="text1"/>
          <w14:textFill>
            <w14:solidFill>
              <w14:schemeClr w14:val="tx1"/>
            </w14:solidFill>
          </w14:textFill>
        </w:rPr>
        <w:t xml:space="preserve">1 </w:t>
      </w:r>
      <w:r>
        <w:rPr>
          <w:rFonts w:hint="eastAsia" w:ascii="Times New Roman" w:hAnsi="Times New Roman" w:cs="Times New Roman"/>
          <w:color w:val="000000" w:themeColor="text1"/>
          <w14:textFill>
            <w14:solidFill>
              <w14:schemeClr w14:val="tx1"/>
            </w14:solidFill>
          </w14:textFill>
        </w:rPr>
        <w:t>抽样数量</w:t>
      </w:r>
    </w:p>
    <w:tbl>
      <w:tblPr>
        <w:tblStyle w:val="4"/>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41"/>
        <w:gridCol w:w="1740"/>
        <w:gridCol w:w="2097"/>
        <w:gridCol w:w="1791"/>
        <w:gridCol w:w="1848"/>
      </w:tblGrid>
      <w:tr w14:paraId="5968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35" w:type="dxa"/>
            <w:vAlign w:val="center"/>
          </w:tcPr>
          <w:p w14:paraId="56D9E85A">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序号</w:t>
            </w:r>
          </w:p>
        </w:tc>
        <w:tc>
          <w:tcPr>
            <w:tcW w:w="2281" w:type="dxa"/>
            <w:gridSpan w:val="2"/>
            <w:vAlign w:val="center"/>
          </w:tcPr>
          <w:p w14:paraId="00B39A0B">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产品名称</w:t>
            </w:r>
          </w:p>
        </w:tc>
        <w:tc>
          <w:tcPr>
            <w:tcW w:w="2097" w:type="dxa"/>
            <w:vAlign w:val="center"/>
          </w:tcPr>
          <w:p w14:paraId="05294734">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抽样数量</w:t>
            </w:r>
          </w:p>
        </w:tc>
        <w:tc>
          <w:tcPr>
            <w:tcW w:w="1791" w:type="dxa"/>
            <w:vAlign w:val="center"/>
          </w:tcPr>
          <w:p w14:paraId="1B9D5A01">
            <w:pPr>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检验样品数量</w:t>
            </w:r>
          </w:p>
        </w:tc>
        <w:tc>
          <w:tcPr>
            <w:tcW w:w="1848" w:type="dxa"/>
            <w:vAlign w:val="center"/>
          </w:tcPr>
          <w:p w14:paraId="7E929B9A">
            <w:pPr>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备用样品数量</w:t>
            </w:r>
          </w:p>
        </w:tc>
      </w:tr>
      <w:tr w14:paraId="00D5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5" w:type="dxa"/>
            <w:vAlign w:val="center"/>
          </w:tcPr>
          <w:p w14:paraId="168C3530">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1</w:t>
            </w:r>
          </w:p>
        </w:tc>
        <w:tc>
          <w:tcPr>
            <w:tcW w:w="2281" w:type="dxa"/>
            <w:gridSpan w:val="2"/>
            <w:vAlign w:val="center"/>
          </w:tcPr>
          <w:p w14:paraId="1BE1386C">
            <w:pPr>
              <w:autoSpaceDE w:val="0"/>
              <w:autoSpaceDN w:val="0"/>
              <w:adjustRightInd w:val="0"/>
              <w:snapToGrid w:val="0"/>
              <w:jc w:val="center"/>
              <w:rPr>
                <w:rFonts w:hint="eastAsia" w:ascii="Times New Roman" w:hAnsi="Times New Roman" w:eastAsia="宋体" w:cs="Times New Roman"/>
                <w:color w:val="000000" w:themeColor="text1"/>
                <w:kern w:val="0"/>
                <w:lang w:eastAsia="zh-CN"/>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纸餐具</w:t>
            </w:r>
            <w:r>
              <w:rPr>
                <w:rFonts w:hint="eastAsia" w:cs="Times New Roman"/>
                <w:color w:val="000000" w:themeColor="text1"/>
                <w:kern w:val="0"/>
                <w:lang w:eastAsia="zh-CN"/>
                <w14:textFill>
                  <w14:solidFill>
                    <w14:schemeClr w14:val="tx1"/>
                  </w14:solidFill>
                </w14:textFill>
              </w:rPr>
              <w:t>（纸杯、纸碗、纸餐盒等）</w:t>
            </w:r>
          </w:p>
        </w:tc>
        <w:tc>
          <w:tcPr>
            <w:tcW w:w="2097" w:type="dxa"/>
            <w:vAlign w:val="center"/>
          </w:tcPr>
          <w:p w14:paraId="2A3E53BD">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100个</w:t>
            </w:r>
          </w:p>
        </w:tc>
        <w:tc>
          <w:tcPr>
            <w:tcW w:w="1791" w:type="dxa"/>
            <w:vAlign w:val="center"/>
          </w:tcPr>
          <w:p w14:paraId="341F3E98">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50</w:t>
            </w:r>
            <w:r>
              <w:rPr>
                <w:rFonts w:hint="eastAsia" w:cs="Times New Roman"/>
                <w:color w:val="000000" w:themeColor="text1"/>
                <w:kern w:val="0"/>
                <w:lang w:val="en-US" w:eastAsia="zh-CN"/>
                <w14:textFill>
                  <w14:solidFill>
                    <w14:schemeClr w14:val="tx1"/>
                  </w14:solidFill>
                </w14:textFill>
              </w:rPr>
              <w:t>个</w:t>
            </w:r>
          </w:p>
        </w:tc>
        <w:tc>
          <w:tcPr>
            <w:tcW w:w="1848" w:type="dxa"/>
            <w:vAlign w:val="center"/>
          </w:tcPr>
          <w:p w14:paraId="2DB12B41">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50个</w:t>
            </w:r>
          </w:p>
        </w:tc>
      </w:tr>
      <w:tr w14:paraId="0FD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5" w:type="dxa"/>
            <w:vAlign w:val="center"/>
          </w:tcPr>
          <w:p w14:paraId="0E5A7488">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2</w:t>
            </w:r>
          </w:p>
        </w:tc>
        <w:tc>
          <w:tcPr>
            <w:tcW w:w="2281" w:type="dxa"/>
            <w:gridSpan w:val="2"/>
            <w:vAlign w:val="center"/>
          </w:tcPr>
          <w:p w14:paraId="3F354240">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纸袋</w:t>
            </w:r>
          </w:p>
        </w:tc>
        <w:tc>
          <w:tcPr>
            <w:tcW w:w="2097" w:type="dxa"/>
            <w:vAlign w:val="center"/>
          </w:tcPr>
          <w:p w14:paraId="793B631B">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100个</w:t>
            </w:r>
          </w:p>
        </w:tc>
        <w:tc>
          <w:tcPr>
            <w:tcW w:w="1791" w:type="dxa"/>
            <w:vAlign w:val="center"/>
          </w:tcPr>
          <w:p w14:paraId="765600D6">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50</w:t>
            </w:r>
            <w:r>
              <w:rPr>
                <w:rFonts w:hint="eastAsia" w:cs="Times New Roman"/>
                <w:color w:val="000000" w:themeColor="text1"/>
                <w:kern w:val="0"/>
                <w:lang w:val="en-US" w:eastAsia="zh-CN"/>
                <w14:textFill>
                  <w14:solidFill>
                    <w14:schemeClr w14:val="tx1"/>
                  </w14:solidFill>
                </w14:textFill>
              </w:rPr>
              <w:t>个</w:t>
            </w:r>
          </w:p>
        </w:tc>
        <w:tc>
          <w:tcPr>
            <w:tcW w:w="1848" w:type="dxa"/>
            <w:vAlign w:val="center"/>
          </w:tcPr>
          <w:p w14:paraId="5C6AFFA9">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50个</w:t>
            </w:r>
          </w:p>
        </w:tc>
      </w:tr>
      <w:tr w14:paraId="27B2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5" w:type="dxa"/>
            <w:vAlign w:val="center"/>
          </w:tcPr>
          <w:p w14:paraId="7499406D">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3</w:t>
            </w:r>
          </w:p>
        </w:tc>
        <w:tc>
          <w:tcPr>
            <w:tcW w:w="2281" w:type="dxa"/>
            <w:gridSpan w:val="2"/>
            <w:vAlign w:val="center"/>
          </w:tcPr>
          <w:p w14:paraId="36499DBE">
            <w:pPr>
              <w:autoSpaceDE w:val="0"/>
              <w:autoSpaceDN w:val="0"/>
              <w:adjustRightInd w:val="0"/>
              <w:snapToGrid w:val="0"/>
              <w:jc w:val="center"/>
              <w:rPr>
                <w:rFonts w:hint="eastAsia" w:ascii="Times New Roman" w:hAnsi="Times New Roman" w:eastAsia="宋体" w:cs="Times New Roman"/>
                <w:color w:val="000000" w:themeColor="text1"/>
                <w:kern w:val="0"/>
                <w:lang w:eastAsia="zh-CN"/>
                <w14:textFill>
                  <w14:solidFill>
                    <w14:schemeClr w14:val="tx1"/>
                  </w14:solidFill>
                </w14:textFill>
              </w:rPr>
            </w:pPr>
            <w:r>
              <w:rPr>
                <w:rFonts w:hint="eastAsia" w:cs="Times New Roman"/>
                <w:color w:val="000000" w:themeColor="text1"/>
                <w:kern w:val="0"/>
                <w:lang w:eastAsia="zh-CN"/>
                <w14:textFill>
                  <w14:solidFill>
                    <w14:schemeClr w14:val="tx1"/>
                  </w14:solidFill>
                </w14:textFill>
              </w:rPr>
              <w:t>纸吸管</w:t>
            </w:r>
          </w:p>
        </w:tc>
        <w:tc>
          <w:tcPr>
            <w:tcW w:w="2097" w:type="dxa"/>
            <w:vAlign w:val="center"/>
          </w:tcPr>
          <w:p w14:paraId="41355D83">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200支</w:t>
            </w:r>
          </w:p>
        </w:tc>
        <w:tc>
          <w:tcPr>
            <w:tcW w:w="1791" w:type="dxa"/>
            <w:vAlign w:val="center"/>
          </w:tcPr>
          <w:p w14:paraId="37513C1D">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100支</w:t>
            </w:r>
          </w:p>
        </w:tc>
        <w:tc>
          <w:tcPr>
            <w:tcW w:w="1848" w:type="dxa"/>
            <w:vAlign w:val="center"/>
          </w:tcPr>
          <w:p w14:paraId="427BEFFD">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100支</w:t>
            </w:r>
          </w:p>
        </w:tc>
      </w:tr>
      <w:tr w14:paraId="265D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5" w:type="dxa"/>
            <w:vMerge w:val="restart"/>
            <w:vAlign w:val="center"/>
          </w:tcPr>
          <w:p w14:paraId="08CCBB3F">
            <w:pPr>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541" w:type="dxa"/>
            <w:vMerge w:val="restart"/>
            <w:vAlign w:val="center"/>
          </w:tcPr>
          <w:p w14:paraId="31380C8C">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纸罐</w:t>
            </w:r>
          </w:p>
        </w:tc>
        <w:tc>
          <w:tcPr>
            <w:tcW w:w="1740" w:type="dxa"/>
            <w:vAlign w:val="center"/>
          </w:tcPr>
          <w:p w14:paraId="4E46143A">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纸板类罐</w:t>
            </w:r>
          </w:p>
        </w:tc>
        <w:tc>
          <w:tcPr>
            <w:tcW w:w="2097" w:type="dxa"/>
            <w:vAlign w:val="center"/>
          </w:tcPr>
          <w:p w14:paraId="7182C5D7">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30</w:t>
            </w:r>
            <w:r>
              <w:rPr>
                <w:rFonts w:hint="eastAsia" w:cs="Times New Roman"/>
                <w:color w:val="000000" w:themeColor="text1"/>
                <w:kern w:val="0"/>
                <w:lang w:val="en-US" w:eastAsia="zh-CN"/>
                <w14:textFill>
                  <w14:solidFill>
                    <w14:schemeClr w14:val="tx1"/>
                  </w14:solidFill>
                </w14:textFill>
              </w:rPr>
              <w:t>个</w:t>
            </w:r>
          </w:p>
        </w:tc>
        <w:tc>
          <w:tcPr>
            <w:tcW w:w="1791" w:type="dxa"/>
            <w:vAlign w:val="center"/>
          </w:tcPr>
          <w:p w14:paraId="40ECC1F7">
            <w:pPr>
              <w:autoSpaceDE w:val="0"/>
              <w:autoSpaceDN w:val="0"/>
              <w:adjustRightInd w:val="0"/>
              <w:snapToGri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2</w:t>
            </w:r>
            <w:r>
              <w:rPr>
                <w:rFonts w:hint="eastAsia" w:cs="Times New Roman"/>
                <w:color w:val="000000" w:themeColor="text1"/>
                <w:kern w:val="0"/>
                <w:lang w:val="en-US" w:eastAsia="zh-CN"/>
                <w14:textFill>
                  <w14:solidFill>
                    <w14:schemeClr w14:val="tx1"/>
                  </w14:solidFill>
                </w14:textFill>
              </w:rPr>
              <w:t>0个</w:t>
            </w:r>
          </w:p>
        </w:tc>
        <w:tc>
          <w:tcPr>
            <w:tcW w:w="1848" w:type="dxa"/>
            <w:vAlign w:val="center"/>
          </w:tcPr>
          <w:p w14:paraId="55D9FA1E">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10个</w:t>
            </w:r>
          </w:p>
        </w:tc>
      </w:tr>
      <w:tr w14:paraId="1021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35" w:type="dxa"/>
            <w:vMerge w:val="continue"/>
            <w:vAlign w:val="center"/>
          </w:tcPr>
          <w:p w14:paraId="633F9829">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p>
        </w:tc>
        <w:tc>
          <w:tcPr>
            <w:tcW w:w="541" w:type="dxa"/>
            <w:vMerge w:val="continue"/>
            <w:vAlign w:val="center"/>
          </w:tcPr>
          <w:p w14:paraId="19BD4F3D">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p>
        </w:tc>
        <w:tc>
          <w:tcPr>
            <w:tcW w:w="1740" w:type="dxa"/>
            <w:vAlign w:val="center"/>
          </w:tcPr>
          <w:p w14:paraId="0E9591AF">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圆柱形复合罐</w:t>
            </w:r>
          </w:p>
        </w:tc>
        <w:tc>
          <w:tcPr>
            <w:tcW w:w="2097" w:type="dxa"/>
            <w:vAlign w:val="center"/>
          </w:tcPr>
          <w:p w14:paraId="1B0294BC">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50</w:t>
            </w:r>
            <w:r>
              <w:rPr>
                <w:rFonts w:hint="eastAsia" w:cs="Times New Roman"/>
                <w:color w:val="000000" w:themeColor="text1"/>
                <w:kern w:val="0"/>
                <w:lang w:val="en-US" w:eastAsia="zh-CN"/>
                <w14:textFill>
                  <w14:solidFill>
                    <w14:schemeClr w14:val="tx1"/>
                  </w14:solidFill>
                </w14:textFill>
              </w:rPr>
              <w:t>个</w:t>
            </w:r>
          </w:p>
        </w:tc>
        <w:tc>
          <w:tcPr>
            <w:tcW w:w="1791" w:type="dxa"/>
            <w:vAlign w:val="center"/>
          </w:tcPr>
          <w:p w14:paraId="4D109F93">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40</w:t>
            </w:r>
            <w:r>
              <w:rPr>
                <w:rFonts w:hint="eastAsia" w:cs="Times New Roman"/>
                <w:color w:val="000000" w:themeColor="text1"/>
                <w:kern w:val="0"/>
                <w:lang w:val="en-US" w:eastAsia="zh-CN"/>
                <w14:textFill>
                  <w14:solidFill>
                    <w14:schemeClr w14:val="tx1"/>
                  </w14:solidFill>
                </w14:textFill>
              </w:rPr>
              <w:t>个</w:t>
            </w:r>
          </w:p>
        </w:tc>
        <w:tc>
          <w:tcPr>
            <w:tcW w:w="1848" w:type="dxa"/>
            <w:vAlign w:val="center"/>
          </w:tcPr>
          <w:p w14:paraId="11C6BBD9">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10</w:t>
            </w:r>
            <w:r>
              <w:rPr>
                <w:rFonts w:hint="eastAsia" w:cs="Times New Roman"/>
                <w:color w:val="000000" w:themeColor="text1"/>
                <w:kern w:val="0"/>
                <w:lang w:val="en-US" w:eastAsia="zh-CN"/>
                <w14:textFill>
                  <w14:solidFill>
                    <w14:schemeClr w14:val="tx1"/>
                  </w14:solidFill>
                </w14:textFill>
              </w:rPr>
              <w:t>个</w:t>
            </w:r>
          </w:p>
        </w:tc>
      </w:tr>
      <w:tr w14:paraId="77FE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5" w:type="dxa"/>
            <w:vAlign w:val="center"/>
          </w:tcPr>
          <w:p w14:paraId="083831D1">
            <w:pPr>
              <w:autoSpaceDE w:val="0"/>
              <w:autoSpaceDN w:val="0"/>
              <w:adjustRightInd w:val="0"/>
              <w:snapToGri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5</w:t>
            </w:r>
          </w:p>
        </w:tc>
        <w:tc>
          <w:tcPr>
            <w:tcW w:w="2281" w:type="dxa"/>
            <w:gridSpan w:val="2"/>
            <w:vAlign w:val="center"/>
          </w:tcPr>
          <w:p w14:paraId="6E26133A">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color w:val="000000"/>
                <w:sz w:val="21"/>
                <w:szCs w:val="21"/>
              </w:rPr>
              <w:t>食品包装用纸和纸板制成的成型品</w:t>
            </w:r>
          </w:p>
        </w:tc>
        <w:tc>
          <w:tcPr>
            <w:tcW w:w="2097" w:type="dxa"/>
            <w:vAlign w:val="center"/>
          </w:tcPr>
          <w:p w14:paraId="3D3B2904">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100</w:t>
            </w:r>
            <w:r>
              <w:rPr>
                <w:rFonts w:ascii="Times New Roman"/>
                <w:color w:val="000000"/>
                <w:sz w:val="21"/>
                <w:szCs w:val="21"/>
              </w:rPr>
              <w:t>张（片、只）</w:t>
            </w:r>
          </w:p>
        </w:tc>
        <w:tc>
          <w:tcPr>
            <w:tcW w:w="1791" w:type="dxa"/>
            <w:vAlign w:val="center"/>
          </w:tcPr>
          <w:p w14:paraId="7CF57141">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50</w:t>
            </w:r>
            <w:r>
              <w:rPr>
                <w:rFonts w:ascii="Times New Roman"/>
                <w:color w:val="000000"/>
                <w:sz w:val="21"/>
                <w:szCs w:val="21"/>
              </w:rPr>
              <w:t>张（片、只）</w:t>
            </w:r>
          </w:p>
        </w:tc>
        <w:tc>
          <w:tcPr>
            <w:tcW w:w="1848" w:type="dxa"/>
            <w:vAlign w:val="center"/>
          </w:tcPr>
          <w:p w14:paraId="70E5F079">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50</w:t>
            </w:r>
            <w:r>
              <w:rPr>
                <w:rFonts w:ascii="Times New Roman"/>
                <w:color w:val="000000"/>
                <w:sz w:val="21"/>
                <w:szCs w:val="21"/>
              </w:rPr>
              <w:t>张（片、只）</w:t>
            </w:r>
          </w:p>
        </w:tc>
      </w:tr>
      <w:tr w14:paraId="7341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5" w:type="dxa"/>
            <w:vAlign w:val="center"/>
          </w:tcPr>
          <w:p w14:paraId="7564DF4A">
            <w:pPr>
              <w:autoSpaceDE w:val="0"/>
              <w:autoSpaceDN w:val="0"/>
              <w:adjustRightInd w:val="0"/>
              <w:snapToGrid w:val="0"/>
              <w:jc w:val="center"/>
              <w:rPr>
                <w:rFonts w:hint="default"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6</w:t>
            </w:r>
          </w:p>
        </w:tc>
        <w:tc>
          <w:tcPr>
            <w:tcW w:w="2281" w:type="dxa"/>
            <w:gridSpan w:val="2"/>
            <w:vAlign w:val="center"/>
          </w:tcPr>
          <w:p w14:paraId="4174F940">
            <w:pPr>
              <w:autoSpaceDE w:val="0"/>
              <w:autoSpaceDN w:val="0"/>
              <w:adjustRightInd w:val="0"/>
              <w:snapToGrid w:val="0"/>
              <w:jc w:val="center"/>
              <w:rPr>
                <w:rFonts w:ascii="Times New Roman"/>
                <w:color w:val="000000"/>
                <w:sz w:val="21"/>
                <w:szCs w:val="21"/>
              </w:rPr>
            </w:pPr>
            <w:r>
              <w:rPr>
                <w:rFonts w:ascii="Times New Roman"/>
                <w:color w:val="000000"/>
                <w:sz w:val="21"/>
                <w:szCs w:val="21"/>
              </w:rPr>
              <w:t>食品包装用纸和纸板</w:t>
            </w:r>
          </w:p>
        </w:tc>
        <w:tc>
          <w:tcPr>
            <w:tcW w:w="2097" w:type="dxa"/>
            <w:vAlign w:val="center"/>
          </w:tcPr>
          <w:p w14:paraId="1E39293E">
            <w:pPr>
              <w:autoSpaceDE w:val="0"/>
              <w:autoSpaceDN w:val="0"/>
              <w:adjustRightInd w:val="0"/>
              <w:snapToGrid w:val="0"/>
              <w:jc w:val="center"/>
              <w:rPr>
                <w:rFonts w:hint="eastAsia" w:cs="Times New Roman"/>
                <w:color w:val="000000" w:themeColor="text1"/>
                <w:kern w:val="0"/>
                <w:lang w:val="en-US" w:eastAsia="zh-CN"/>
                <w14:textFill>
                  <w14:solidFill>
                    <w14:schemeClr w14:val="tx1"/>
                  </w14:solidFill>
                </w14:textFill>
              </w:rPr>
            </w:pPr>
            <w:r>
              <w:rPr>
                <w:rFonts w:hint="eastAsia"/>
                <w:color w:val="000000"/>
                <w:sz w:val="21"/>
                <w:szCs w:val="21"/>
                <w:lang w:val="en-US" w:eastAsia="zh-CN"/>
              </w:rPr>
              <w:t>10</w:t>
            </w:r>
            <w:r>
              <w:rPr>
                <w:rFonts w:ascii="Times New Roman"/>
                <w:color w:val="000000"/>
                <w:sz w:val="21"/>
                <w:szCs w:val="21"/>
              </w:rPr>
              <w:t>m</w:t>
            </w:r>
            <w:r>
              <w:rPr>
                <w:rFonts w:ascii="Times New Roman"/>
                <w:color w:val="000000"/>
                <w:sz w:val="21"/>
                <w:szCs w:val="21"/>
                <w:vertAlign w:val="superscript"/>
              </w:rPr>
              <w:t>2</w:t>
            </w:r>
          </w:p>
        </w:tc>
        <w:tc>
          <w:tcPr>
            <w:tcW w:w="1791" w:type="dxa"/>
            <w:vAlign w:val="center"/>
          </w:tcPr>
          <w:p w14:paraId="450184A6">
            <w:pPr>
              <w:autoSpaceDE w:val="0"/>
              <w:autoSpaceDN w:val="0"/>
              <w:adjustRightInd w:val="0"/>
              <w:snapToGrid w:val="0"/>
              <w:jc w:val="center"/>
              <w:rPr>
                <w:rFonts w:hint="eastAsia" w:cs="Times New Roman"/>
                <w:color w:val="000000" w:themeColor="text1"/>
                <w:kern w:val="0"/>
                <w:lang w:val="en-US" w:eastAsia="zh-CN"/>
                <w14:textFill>
                  <w14:solidFill>
                    <w14:schemeClr w14:val="tx1"/>
                  </w14:solidFill>
                </w14:textFill>
              </w:rPr>
            </w:pPr>
            <w:r>
              <w:rPr>
                <w:rFonts w:ascii="Times New Roman"/>
                <w:color w:val="000000"/>
                <w:sz w:val="21"/>
                <w:szCs w:val="21"/>
              </w:rPr>
              <w:t>8m</w:t>
            </w:r>
            <w:r>
              <w:rPr>
                <w:rFonts w:ascii="Times New Roman"/>
                <w:color w:val="000000"/>
                <w:sz w:val="21"/>
                <w:szCs w:val="21"/>
                <w:vertAlign w:val="superscript"/>
              </w:rPr>
              <w:t>2</w:t>
            </w:r>
          </w:p>
        </w:tc>
        <w:tc>
          <w:tcPr>
            <w:tcW w:w="1848" w:type="dxa"/>
            <w:vAlign w:val="center"/>
          </w:tcPr>
          <w:p w14:paraId="231CF2FB">
            <w:pPr>
              <w:autoSpaceDE w:val="0"/>
              <w:autoSpaceDN w:val="0"/>
              <w:adjustRightInd w:val="0"/>
              <w:snapToGrid w:val="0"/>
              <w:jc w:val="center"/>
              <w:rPr>
                <w:rFonts w:hint="eastAsia" w:cs="Times New Roman"/>
                <w:color w:val="000000" w:themeColor="text1"/>
                <w:kern w:val="0"/>
                <w:lang w:val="en-US" w:eastAsia="zh-CN"/>
                <w14:textFill>
                  <w14:solidFill>
                    <w14:schemeClr w14:val="tx1"/>
                  </w14:solidFill>
                </w14:textFill>
              </w:rPr>
            </w:pPr>
            <w:r>
              <w:rPr>
                <w:rFonts w:hint="eastAsia" w:ascii="Times New Roman"/>
                <w:color w:val="000000"/>
                <w:sz w:val="21"/>
                <w:szCs w:val="21"/>
                <w:lang w:val="en-US" w:eastAsia="zh-CN"/>
              </w:rPr>
              <w:t>2</w:t>
            </w:r>
            <w:r>
              <w:rPr>
                <w:rFonts w:ascii="Times New Roman"/>
                <w:color w:val="000000"/>
                <w:sz w:val="21"/>
                <w:szCs w:val="21"/>
              </w:rPr>
              <w:t>m</w:t>
            </w:r>
            <w:r>
              <w:rPr>
                <w:rFonts w:ascii="Times New Roman"/>
                <w:color w:val="000000"/>
                <w:sz w:val="21"/>
                <w:szCs w:val="21"/>
                <w:vertAlign w:val="superscript"/>
              </w:rPr>
              <w:t>2</w:t>
            </w:r>
          </w:p>
        </w:tc>
      </w:tr>
    </w:tbl>
    <w:p w14:paraId="7C5E2B64">
      <w:pPr>
        <w:snapToGrid w:val="0"/>
        <w:spacing w:line="440" w:lineRule="exact"/>
        <w:rPr>
          <w:rFonts w:eastAsia="黑体"/>
          <w:color w:val="000000"/>
          <w:szCs w:val="21"/>
        </w:rPr>
      </w:pPr>
      <w:r>
        <w:rPr>
          <w:rFonts w:eastAsia="黑体"/>
          <w:color w:val="000000"/>
          <w:szCs w:val="21"/>
        </w:rPr>
        <w:br w:type="textWrapping"/>
      </w: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感官</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4806.8-2022</w:t>
            </w:r>
          </w:p>
        </w:tc>
      </w:tr>
      <w:tr w14:paraId="4277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8D3195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4250412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浸泡液</w:t>
            </w:r>
          </w:p>
        </w:tc>
        <w:tc>
          <w:tcPr>
            <w:tcW w:w="3473" w:type="dxa"/>
            <w:vAlign w:val="center"/>
          </w:tcPr>
          <w:p w14:paraId="328FDFC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4806.8-2022</w:t>
            </w:r>
          </w:p>
        </w:tc>
      </w:tr>
      <w:tr w14:paraId="2297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DB4CC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7B34D05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总迁移量</w:t>
            </w:r>
            <w:bookmarkStart w:id="0" w:name="_GoBack"/>
            <w:bookmarkEnd w:id="0"/>
          </w:p>
        </w:tc>
        <w:tc>
          <w:tcPr>
            <w:tcW w:w="3473" w:type="dxa"/>
            <w:vAlign w:val="center"/>
          </w:tcPr>
          <w:p w14:paraId="0D839E4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31604.8-2021</w:t>
            </w:r>
          </w:p>
        </w:tc>
      </w:tr>
      <w:tr w14:paraId="1056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2AC9E1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C371D9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重金属（以Pb计）</w:t>
            </w:r>
          </w:p>
        </w:tc>
        <w:tc>
          <w:tcPr>
            <w:tcW w:w="3473" w:type="dxa"/>
            <w:vAlign w:val="center"/>
          </w:tcPr>
          <w:p w14:paraId="75500CB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31604.9-2016</w:t>
            </w:r>
          </w:p>
        </w:tc>
      </w:tr>
      <w:tr w14:paraId="0C2C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279FF2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345AFED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铅</w:t>
            </w:r>
          </w:p>
        </w:tc>
        <w:tc>
          <w:tcPr>
            <w:tcW w:w="3473" w:type="dxa"/>
            <w:vAlign w:val="center"/>
          </w:tcPr>
          <w:p w14:paraId="17E5C93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31604.34-2016</w:t>
            </w:r>
            <w:r>
              <w:rPr>
                <w:rFonts w:hint="eastAsia"/>
                <w:color w:val="000000"/>
                <w:szCs w:val="21"/>
                <w:vertAlign w:val="baseline"/>
                <w:lang w:val="en-US" w:eastAsia="zh-CN"/>
              </w:rPr>
              <w:br w:type="textWrapping"/>
            </w:r>
            <w:r>
              <w:rPr>
                <w:rFonts w:hint="eastAsia"/>
                <w:color w:val="000000"/>
                <w:szCs w:val="21"/>
                <w:vertAlign w:val="baseline"/>
                <w:lang w:val="en-US" w:eastAsia="zh-CN"/>
              </w:rPr>
              <w:t>GB 31604.49-2023</w:t>
            </w:r>
          </w:p>
        </w:tc>
      </w:tr>
      <w:tr w14:paraId="0568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F0A121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1E43653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砷</w:t>
            </w:r>
          </w:p>
        </w:tc>
        <w:tc>
          <w:tcPr>
            <w:tcW w:w="3473" w:type="dxa"/>
            <w:vAlign w:val="center"/>
          </w:tcPr>
          <w:p w14:paraId="22BA7FC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31604.34-2016</w:t>
            </w:r>
            <w:r>
              <w:rPr>
                <w:rFonts w:hint="eastAsia"/>
                <w:color w:val="000000"/>
                <w:szCs w:val="21"/>
                <w:vertAlign w:val="baseline"/>
                <w:lang w:val="en-US" w:eastAsia="zh-CN"/>
              </w:rPr>
              <w:br w:type="textWrapping"/>
            </w:r>
            <w:r>
              <w:rPr>
                <w:rFonts w:hint="eastAsia"/>
                <w:color w:val="000000"/>
                <w:szCs w:val="21"/>
                <w:vertAlign w:val="baseline"/>
                <w:lang w:val="en-US" w:eastAsia="zh-CN"/>
              </w:rPr>
              <w:t>GB 31604.49-2023</w:t>
            </w:r>
          </w:p>
        </w:tc>
      </w:tr>
      <w:tr w14:paraId="393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8F19E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47DDDF1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荧光性物质</w:t>
            </w:r>
          </w:p>
        </w:tc>
        <w:tc>
          <w:tcPr>
            <w:tcW w:w="3473" w:type="dxa"/>
            <w:vAlign w:val="center"/>
          </w:tcPr>
          <w:p w14:paraId="3572AA4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31604.47-2016</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4806.8-2022 食品安全国家标准 食品接触用纸和纸板材料及制品</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7B9337C"/>
    <w:rsid w:val="1B403722"/>
    <w:rsid w:val="1C0910BF"/>
    <w:rsid w:val="1CF163A7"/>
    <w:rsid w:val="201D6D3F"/>
    <w:rsid w:val="21EE1107"/>
    <w:rsid w:val="25DF3AF4"/>
    <w:rsid w:val="27701672"/>
    <w:rsid w:val="2ACD3FAF"/>
    <w:rsid w:val="2F70252D"/>
    <w:rsid w:val="369B4675"/>
    <w:rsid w:val="3AA82343"/>
    <w:rsid w:val="3BBD205C"/>
    <w:rsid w:val="3C9E39FD"/>
    <w:rsid w:val="44937F9B"/>
    <w:rsid w:val="4721404E"/>
    <w:rsid w:val="522E2F34"/>
    <w:rsid w:val="5551190C"/>
    <w:rsid w:val="56BF3A33"/>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644</Words>
  <Characters>778</Characters>
  <Lines>0</Lines>
  <Paragraphs>0</Paragraphs>
  <TotalTime>1</TotalTime>
  <ScaleCrop>false</ScaleCrop>
  <LinksUpToDate>false</LinksUpToDate>
  <CharactersWithSpaces>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2025-05-10T07:40:27Z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E901482CE1E647BEBF99E5D618805073_13</vt:lpwstr>
  </property>
  <property fmtid="{D5CDD505-2E9C-101B-9397-08002B2CF9AE}" pid="4" name="KSOTemplateDocerSaveRecord">
    <vt:lpwstr>eyJoZGlkIjoiYzc5OTIyYjZlMjJmMmZjNWQxMTU1ZjJlZDkxZWM3OWUiLCJ1c2VySWQiOiIxNDQ1NjU1MDYxIn0=</vt:lpwstr>
  </property>
</Properties>
</file>