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w:t>
      </w:r>
      <w:r>
        <w:rPr>
          <w:rFonts w:hint="eastAsia" w:ascii="宋体" w:hAnsi="宋体" w:eastAsia="宋体" w:cs="宋体"/>
          <w:b/>
          <w:bCs/>
          <w:color w:val="000000"/>
          <w:sz w:val="32"/>
          <w:szCs w:val="32"/>
          <w:lang w:val="en-US" w:eastAsia="zh-CN"/>
        </w:rPr>
        <w:t>县瓶装液化石油气调压器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瓶装液化石油气调压器(GB 35844-2018)</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2个</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1个</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1个</w:t>
            </w:r>
          </w:p>
        </w:tc>
      </w:tr>
      <w:tr w14:paraId="46FC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27ABB469">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2ED7DB9D">
            <w:pPr>
              <w:snapToGrid w:val="0"/>
              <w:jc w:val="center"/>
              <w:rPr>
                <w:rFonts w:hint="eastAsia"/>
                <w:color w:val="000000"/>
                <w:szCs w:val="21"/>
              </w:rPr>
            </w:pPr>
            <w:r>
              <w:rPr>
                <w:rFonts w:hint="eastAsia"/>
                <w:color w:val="000000"/>
                <w:szCs w:val="21"/>
                <w:vertAlign w:val="baseline"/>
                <w:lang w:val="en-US" w:eastAsia="zh-CN"/>
              </w:rPr>
              <w:t>瓶装液化石油气调压器(CJ/T 50-2008)</w:t>
            </w:r>
          </w:p>
        </w:tc>
        <w:tc>
          <w:tcPr>
            <w:tcW w:w="801" w:type="pct"/>
            <w:noWrap w:val="0"/>
            <w:vAlign w:val="center"/>
          </w:tcPr>
          <w:p w14:paraId="189358AF">
            <w:pPr>
              <w:snapToGrid w:val="0"/>
              <w:jc w:val="center"/>
              <w:rPr>
                <w:rFonts w:hint="eastAsia"/>
                <w:color w:val="000000"/>
                <w:szCs w:val="21"/>
              </w:rPr>
            </w:pPr>
            <w:r>
              <w:rPr>
                <w:rFonts w:hint="eastAsia"/>
                <w:color w:val="000000"/>
                <w:szCs w:val="21"/>
                <w:vertAlign w:val="baseline"/>
                <w:lang w:val="en-US" w:eastAsia="zh-CN"/>
              </w:rPr>
              <w:t>2个</w:t>
            </w:r>
          </w:p>
        </w:tc>
        <w:tc>
          <w:tcPr>
            <w:tcW w:w="863" w:type="pct"/>
            <w:noWrap w:val="0"/>
            <w:vAlign w:val="center"/>
          </w:tcPr>
          <w:p w14:paraId="75E4452F">
            <w:pPr>
              <w:snapToGrid w:val="0"/>
              <w:jc w:val="center"/>
              <w:rPr>
                <w:rFonts w:hint="eastAsia"/>
                <w:color w:val="000000"/>
                <w:szCs w:val="21"/>
              </w:rPr>
            </w:pPr>
            <w:r>
              <w:rPr>
                <w:rFonts w:hint="eastAsia"/>
                <w:color w:val="000000"/>
                <w:szCs w:val="21"/>
                <w:vertAlign w:val="baseline"/>
                <w:lang w:val="en-US" w:eastAsia="zh-CN"/>
              </w:rPr>
              <w:t>1个</w:t>
            </w:r>
          </w:p>
        </w:tc>
        <w:tc>
          <w:tcPr>
            <w:tcW w:w="834" w:type="pct"/>
            <w:noWrap w:val="0"/>
            <w:vAlign w:val="center"/>
          </w:tcPr>
          <w:p w14:paraId="40582633">
            <w:pPr>
              <w:snapToGrid w:val="0"/>
              <w:jc w:val="center"/>
              <w:rPr>
                <w:rFonts w:hint="eastAsia"/>
                <w:color w:val="000000"/>
                <w:szCs w:val="21"/>
              </w:rPr>
            </w:pPr>
            <w:r>
              <w:rPr>
                <w:rFonts w:hint="eastAsia"/>
                <w:color w:val="000000"/>
                <w:szCs w:val="21"/>
                <w:vertAlign w:val="baseline"/>
                <w:lang w:val="en-US" w:eastAsia="zh-CN"/>
              </w:rPr>
              <w:t>1个</w:t>
            </w:r>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vertAlign w:val="baseline"/>
          <w:lang w:val="en-US" w:eastAsia="zh-CN"/>
        </w:rPr>
        <w:t>瓶装液化石油气调压器</w:t>
      </w:r>
      <w:r>
        <w:rPr>
          <w:rFonts w:hint="eastAsia"/>
          <w:color w:val="000000"/>
          <w:szCs w:val="21"/>
        </w:rPr>
        <w:t xml:space="preserve"> </w:t>
      </w:r>
      <w:r>
        <w:rPr>
          <w:rFonts w:hint="eastAsia"/>
          <w:color w:val="000000"/>
          <w:szCs w:val="21"/>
          <w:lang w:val="en-US" w:eastAsia="zh-CN"/>
        </w:rPr>
        <w:t>(GB 35844-2018)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结构（一般要求）</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35844-2018</w:t>
            </w:r>
          </w:p>
        </w:tc>
      </w:tr>
      <w:tr w14:paraId="4B96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1A29FC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F725B1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结构（调压器的承压组件）</w:t>
            </w:r>
          </w:p>
        </w:tc>
        <w:tc>
          <w:tcPr>
            <w:tcW w:w="3473" w:type="dxa"/>
            <w:vAlign w:val="center"/>
          </w:tcPr>
          <w:p w14:paraId="3771409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35844-2018</w:t>
            </w:r>
          </w:p>
        </w:tc>
      </w:tr>
      <w:tr w14:paraId="6E52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563BA6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2C0C8B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结构（调压器的接头组件）</w:t>
            </w:r>
          </w:p>
        </w:tc>
        <w:tc>
          <w:tcPr>
            <w:tcW w:w="3473" w:type="dxa"/>
            <w:vAlign w:val="center"/>
          </w:tcPr>
          <w:p w14:paraId="389342B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35844-2018</w:t>
            </w:r>
            <w:bookmarkStart w:id="0" w:name="_GoBack"/>
            <w:bookmarkEnd w:id="0"/>
          </w:p>
        </w:tc>
      </w:tr>
      <w:tr w14:paraId="4A57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72A918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BFC0F6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2FE47066">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35844-2018</w:t>
            </w:r>
          </w:p>
        </w:tc>
      </w:tr>
      <w:tr w14:paraId="5F9A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F269EA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5AB069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气密性</w:t>
            </w:r>
          </w:p>
        </w:tc>
        <w:tc>
          <w:tcPr>
            <w:tcW w:w="3473" w:type="dxa"/>
            <w:vAlign w:val="center"/>
          </w:tcPr>
          <w:p w14:paraId="5ADD9EEE">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35844-2018</w:t>
            </w:r>
          </w:p>
        </w:tc>
      </w:tr>
      <w:tr w14:paraId="59BF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32033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4A8EA01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关闭压力</w:t>
            </w:r>
          </w:p>
        </w:tc>
        <w:tc>
          <w:tcPr>
            <w:tcW w:w="3473" w:type="dxa"/>
            <w:vAlign w:val="center"/>
          </w:tcPr>
          <w:p w14:paraId="1B04F603">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35844-2018</w:t>
            </w:r>
          </w:p>
        </w:tc>
      </w:tr>
      <w:tr w14:paraId="214A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23DAD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28B2D4E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出口压力</w:t>
            </w:r>
          </w:p>
        </w:tc>
        <w:tc>
          <w:tcPr>
            <w:tcW w:w="3473" w:type="dxa"/>
            <w:vAlign w:val="center"/>
          </w:tcPr>
          <w:p w14:paraId="4FFE79AD">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35844-2018</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lang w:val="en-US" w:eastAsia="zh-CN"/>
        </w:rPr>
        <w:t>瓶装液化石油气调压器(CJ/T 50-2008)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r w14:paraId="2127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13A37E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B0EAB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结构（防止改变状态措施）</w:t>
            </w:r>
          </w:p>
        </w:tc>
        <w:tc>
          <w:tcPr>
            <w:tcW w:w="3473" w:type="dxa"/>
            <w:vAlign w:val="center"/>
          </w:tcPr>
          <w:p w14:paraId="3152596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r w14:paraId="695E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DDF2B5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8DADF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结构（进口过滤网）</w:t>
            </w:r>
          </w:p>
        </w:tc>
        <w:tc>
          <w:tcPr>
            <w:tcW w:w="3473" w:type="dxa"/>
            <w:vAlign w:val="center"/>
          </w:tcPr>
          <w:p w14:paraId="14EFE9B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r w14:paraId="2493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20D194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360089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结构（呼吸孔）</w:t>
            </w:r>
          </w:p>
        </w:tc>
        <w:tc>
          <w:tcPr>
            <w:tcW w:w="3473" w:type="dxa"/>
            <w:vAlign w:val="center"/>
          </w:tcPr>
          <w:p w14:paraId="56B3384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r w14:paraId="78F5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518722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64C7AB0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气密性</w:t>
            </w:r>
          </w:p>
        </w:tc>
        <w:tc>
          <w:tcPr>
            <w:tcW w:w="3473" w:type="dxa"/>
            <w:vAlign w:val="center"/>
          </w:tcPr>
          <w:p w14:paraId="19A72B5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r w14:paraId="26D2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6A893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4403EC4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关闭压力</w:t>
            </w:r>
          </w:p>
        </w:tc>
        <w:tc>
          <w:tcPr>
            <w:tcW w:w="3473" w:type="dxa"/>
            <w:vAlign w:val="center"/>
          </w:tcPr>
          <w:p w14:paraId="0828894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r w14:paraId="61A8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5EAF6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16F1201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出口压力</w:t>
            </w:r>
          </w:p>
        </w:tc>
        <w:tc>
          <w:tcPr>
            <w:tcW w:w="3473" w:type="dxa"/>
            <w:vAlign w:val="center"/>
          </w:tcPr>
          <w:p w14:paraId="76F2BFA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50-2008</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35844-2018瓶装液化石油气调压器</w:t>
      </w:r>
    </w:p>
    <w:p w14:paraId="27A5425C">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CJ/T 50-2008 瓶装液化石油气调压器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1664481"/>
    <w:rsid w:val="03394EB3"/>
    <w:rsid w:val="04333FF8"/>
    <w:rsid w:val="049D59CA"/>
    <w:rsid w:val="060317A8"/>
    <w:rsid w:val="078B45D1"/>
    <w:rsid w:val="0D19796D"/>
    <w:rsid w:val="13CC32D4"/>
    <w:rsid w:val="14DC1B42"/>
    <w:rsid w:val="17C074F9"/>
    <w:rsid w:val="1B403722"/>
    <w:rsid w:val="1BBE4697"/>
    <w:rsid w:val="1CF163A7"/>
    <w:rsid w:val="21EE1107"/>
    <w:rsid w:val="25DF3AF4"/>
    <w:rsid w:val="27701672"/>
    <w:rsid w:val="2ACD3FAF"/>
    <w:rsid w:val="2AFF7B61"/>
    <w:rsid w:val="2CB2345D"/>
    <w:rsid w:val="33256193"/>
    <w:rsid w:val="3330332D"/>
    <w:rsid w:val="369B4675"/>
    <w:rsid w:val="37AB5B7E"/>
    <w:rsid w:val="384F4255"/>
    <w:rsid w:val="3AA82343"/>
    <w:rsid w:val="3C9E39FD"/>
    <w:rsid w:val="441D542D"/>
    <w:rsid w:val="44937F9B"/>
    <w:rsid w:val="4721404E"/>
    <w:rsid w:val="507908EE"/>
    <w:rsid w:val="522E2F34"/>
    <w:rsid w:val="530F7A0D"/>
    <w:rsid w:val="5551190C"/>
    <w:rsid w:val="56A25A40"/>
    <w:rsid w:val="57A31A70"/>
    <w:rsid w:val="595D35AB"/>
    <w:rsid w:val="5A567682"/>
    <w:rsid w:val="5C0748DB"/>
    <w:rsid w:val="5E4E4E2C"/>
    <w:rsid w:val="5EA66A16"/>
    <w:rsid w:val="625C73EB"/>
    <w:rsid w:val="660364FC"/>
    <w:rsid w:val="684A6664"/>
    <w:rsid w:val="6A7E6BAB"/>
    <w:rsid w:val="6A811342"/>
    <w:rsid w:val="6B8D6C10"/>
    <w:rsid w:val="6E8F6471"/>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1046</Characters>
  <Lines>0</Lines>
  <Paragraphs>0</Paragraphs>
  <TotalTime>0</TotalTime>
  <ScaleCrop>false</ScaleCrop>
  <LinksUpToDate>false</LinksUpToDate>
  <CharactersWithSpaces>1079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2025-05-10T07:32:29Z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1CD8F2ABDB3741BFAA53549AA0DD8B52_13</vt:lpwstr>
  </property>
  <property fmtid="{D5CDD505-2E9C-101B-9397-08002B2CF9AE}" pid="4" name="KSOTemplateDocerSaveRecord">
    <vt:lpwstr>eyJoZGlkIjoiYzc5OTIyYjZlMjJmMmZjNWQxMTU1ZjJlZDkxZWM3OWUiLCJ1c2VySWQiOiIxNDQ1NjU1MDYxIn0=</vt:lpwstr>
  </property>
</Properties>
</file>