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039B">
      <w:pPr>
        <w:adjustRightInd w:val="0"/>
        <w:snapToGrid w:val="0"/>
        <w:spacing w:line="440" w:lineRule="exact"/>
        <w:jc w:val="center"/>
        <w:rPr>
          <w:rFonts w:hint="eastAsia" w:ascii="宋体" w:hAnsi="宋体" w:eastAsia="宋体" w:cs="宋体"/>
          <w:b/>
          <w:bCs/>
          <w:color w:val="000000"/>
          <w:sz w:val="32"/>
          <w:szCs w:val="32"/>
        </w:rPr>
      </w:pPr>
      <w:r>
        <w:rPr>
          <w:rFonts w:hint="eastAsia" w:ascii="宋体" w:hAnsi="宋体" w:cs="宋体"/>
          <w:b/>
          <w:bCs/>
          <w:color w:val="auto"/>
          <w:sz w:val="32"/>
          <w:szCs w:val="32"/>
          <w:lang w:val="en-US" w:eastAsia="zh-CN"/>
        </w:rPr>
        <w:t>府谷县</w:t>
      </w:r>
      <w:r>
        <w:rPr>
          <w:rFonts w:hint="eastAsia" w:ascii="宋体" w:hAnsi="宋体" w:cs="宋体"/>
          <w:b/>
          <w:bCs/>
          <w:color w:val="000000"/>
          <w:sz w:val="32"/>
          <w:szCs w:val="32"/>
          <w:lang w:val="en-US" w:eastAsia="zh-CN"/>
        </w:rPr>
        <w:t>学生文具</w:t>
      </w:r>
      <w:r>
        <w:rPr>
          <w:rFonts w:hint="eastAsia" w:ascii="宋体" w:hAnsi="宋体" w:eastAsia="宋体" w:cs="宋体"/>
          <w:b/>
          <w:bCs/>
          <w:color w:val="000000"/>
          <w:sz w:val="32"/>
          <w:szCs w:val="32"/>
        </w:rPr>
        <w:t>产品质量监督抽查实施细则</w:t>
      </w:r>
    </w:p>
    <w:p w14:paraId="6D8C0563">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p>
    <w:p w14:paraId="0A3F8904">
      <w:pPr>
        <w:adjustRightInd w:val="0"/>
        <w:snapToGrid w:val="0"/>
        <w:spacing w:line="440" w:lineRule="exact"/>
        <w:jc w:val="center"/>
        <w:rPr>
          <w:rFonts w:eastAsia="方正小标宋简体"/>
          <w:color w:val="000000"/>
          <w:sz w:val="32"/>
          <w:szCs w:val="32"/>
        </w:rPr>
      </w:pPr>
    </w:p>
    <w:p w14:paraId="2E9650E9">
      <w:pPr>
        <w:snapToGrid w:val="0"/>
        <w:spacing w:line="440" w:lineRule="exact"/>
        <w:rPr>
          <w:rFonts w:eastAsia="黑体"/>
          <w:color w:val="000000"/>
          <w:szCs w:val="21"/>
        </w:rPr>
      </w:pPr>
      <w:r>
        <w:rPr>
          <w:rFonts w:eastAsia="黑体"/>
          <w:color w:val="000000"/>
          <w:szCs w:val="21"/>
        </w:rPr>
        <w:t>1 抽样方法</w:t>
      </w:r>
    </w:p>
    <w:p w14:paraId="55F2669B">
      <w:pPr>
        <w:snapToGrid w:val="0"/>
        <w:spacing w:line="440" w:lineRule="exact"/>
        <w:ind w:firstLine="420" w:firstLineChars="200"/>
        <w:rPr>
          <w:color w:val="000000"/>
          <w:szCs w:val="21"/>
        </w:rPr>
      </w:pPr>
      <w:r>
        <w:rPr>
          <w:color w:val="000000"/>
          <w:szCs w:val="21"/>
        </w:rPr>
        <w:t>以随机抽样的方式在被抽样生产者、销售者的待销产品中抽取。</w:t>
      </w:r>
    </w:p>
    <w:p w14:paraId="78BAB969">
      <w:pPr>
        <w:snapToGrid w:val="0"/>
        <w:spacing w:line="440" w:lineRule="exact"/>
        <w:ind w:firstLine="420" w:firstLineChars="200"/>
        <w:rPr>
          <w:color w:val="000000"/>
          <w:szCs w:val="21"/>
        </w:rPr>
      </w:pPr>
      <w:r>
        <w:rPr>
          <w:color w:val="000000"/>
          <w:szCs w:val="21"/>
        </w:rPr>
        <w:t>随机数一般可使用随机数表等方法产生。</w:t>
      </w:r>
    </w:p>
    <w:p w14:paraId="23970205">
      <w:pPr>
        <w:snapToGrid w:val="0"/>
        <w:spacing w:line="440" w:lineRule="exact"/>
        <w:ind w:firstLine="420" w:firstLineChars="200"/>
        <w:rPr>
          <w:color w:val="000000"/>
          <w:szCs w:val="21"/>
        </w:rPr>
      </w:pPr>
      <w:r>
        <w:rPr>
          <w:szCs w:val="21"/>
        </w:rPr>
        <w:t>每批次抽样数量详见表1。</w:t>
      </w:r>
    </w:p>
    <w:p w14:paraId="2EFB7C21">
      <w:pPr>
        <w:adjustRightInd w:val="0"/>
        <w:snapToGrid w:val="0"/>
        <w:spacing w:line="440" w:lineRule="exact"/>
        <w:jc w:val="center"/>
        <w:rPr>
          <w:szCs w:val="21"/>
        </w:rPr>
      </w:pPr>
      <w:r>
        <w:rPr>
          <w:szCs w:val="21"/>
        </w:rPr>
        <w:t>表1 抽取样品数量</w:t>
      </w:r>
    </w:p>
    <w:tbl>
      <w:tblPr>
        <w:tblStyle w:val="5"/>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682"/>
        <w:gridCol w:w="1695"/>
        <w:gridCol w:w="1950"/>
        <w:gridCol w:w="2025"/>
        <w:gridCol w:w="1825"/>
      </w:tblGrid>
      <w:tr w14:paraId="64D2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14" w:type="dxa"/>
            <w:noWrap w:val="0"/>
            <w:vAlign w:val="center"/>
          </w:tcPr>
          <w:p w14:paraId="7722EE54">
            <w:pPr>
              <w:adjustRightInd w:val="0"/>
              <w:snapToGrid w:val="0"/>
              <w:jc w:val="center"/>
              <w:rPr>
                <w:szCs w:val="21"/>
              </w:rPr>
            </w:pPr>
            <w:r>
              <w:rPr>
                <w:szCs w:val="21"/>
              </w:rPr>
              <w:t>序号</w:t>
            </w:r>
          </w:p>
        </w:tc>
        <w:tc>
          <w:tcPr>
            <w:tcW w:w="2377" w:type="dxa"/>
            <w:gridSpan w:val="2"/>
            <w:noWrap w:val="0"/>
            <w:vAlign w:val="center"/>
          </w:tcPr>
          <w:p w14:paraId="1C6349B9">
            <w:pPr>
              <w:adjustRightInd w:val="0"/>
              <w:snapToGrid w:val="0"/>
              <w:jc w:val="center"/>
              <w:rPr>
                <w:szCs w:val="21"/>
              </w:rPr>
            </w:pPr>
            <w:r>
              <w:rPr>
                <w:szCs w:val="21"/>
              </w:rPr>
              <w:t>产品种类</w:t>
            </w:r>
          </w:p>
        </w:tc>
        <w:tc>
          <w:tcPr>
            <w:tcW w:w="1950" w:type="dxa"/>
            <w:noWrap w:val="0"/>
            <w:vAlign w:val="center"/>
          </w:tcPr>
          <w:p w14:paraId="2736848C">
            <w:pPr>
              <w:adjustRightInd w:val="0"/>
              <w:snapToGrid w:val="0"/>
              <w:jc w:val="center"/>
              <w:rPr>
                <w:szCs w:val="21"/>
              </w:rPr>
            </w:pPr>
            <w:r>
              <w:rPr>
                <w:szCs w:val="21"/>
              </w:rPr>
              <w:t>抽样数量</w:t>
            </w:r>
          </w:p>
        </w:tc>
        <w:tc>
          <w:tcPr>
            <w:tcW w:w="2025" w:type="dxa"/>
            <w:noWrap w:val="0"/>
            <w:vAlign w:val="center"/>
          </w:tcPr>
          <w:p w14:paraId="5E4D37DE">
            <w:pPr>
              <w:adjustRightInd w:val="0"/>
              <w:snapToGrid w:val="0"/>
              <w:jc w:val="center"/>
              <w:rPr>
                <w:szCs w:val="21"/>
              </w:rPr>
            </w:pPr>
            <w:r>
              <w:rPr>
                <w:szCs w:val="21"/>
              </w:rPr>
              <w:t>检验样品数量</w:t>
            </w:r>
          </w:p>
        </w:tc>
        <w:tc>
          <w:tcPr>
            <w:tcW w:w="1825" w:type="dxa"/>
            <w:noWrap w:val="0"/>
            <w:vAlign w:val="center"/>
          </w:tcPr>
          <w:p w14:paraId="59D553D0">
            <w:pPr>
              <w:adjustRightInd w:val="0"/>
              <w:snapToGrid w:val="0"/>
              <w:jc w:val="center"/>
              <w:rPr>
                <w:szCs w:val="21"/>
              </w:rPr>
            </w:pPr>
            <w:r>
              <w:rPr>
                <w:szCs w:val="21"/>
              </w:rPr>
              <w:t>备用样品数量</w:t>
            </w:r>
          </w:p>
        </w:tc>
      </w:tr>
      <w:tr w14:paraId="551A8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vMerge w:val="restart"/>
            <w:noWrap w:val="0"/>
            <w:vAlign w:val="center"/>
          </w:tcPr>
          <w:p w14:paraId="4DB741D0">
            <w:pPr>
              <w:adjustRightInd w:val="0"/>
              <w:snapToGrid w:val="0"/>
              <w:jc w:val="center"/>
              <w:rPr>
                <w:szCs w:val="21"/>
              </w:rPr>
            </w:pPr>
            <w:r>
              <w:rPr>
                <w:szCs w:val="21"/>
              </w:rPr>
              <w:t>1</w:t>
            </w:r>
          </w:p>
        </w:tc>
        <w:tc>
          <w:tcPr>
            <w:tcW w:w="682" w:type="dxa"/>
            <w:vMerge w:val="restart"/>
            <w:noWrap w:val="0"/>
            <w:vAlign w:val="center"/>
          </w:tcPr>
          <w:p w14:paraId="33AE1AFD">
            <w:pPr>
              <w:adjustRightInd w:val="0"/>
              <w:snapToGrid w:val="0"/>
              <w:jc w:val="center"/>
              <w:rPr>
                <w:szCs w:val="21"/>
              </w:rPr>
            </w:pPr>
            <w:r>
              <w:rPr>
                <w:szCs w:val="21"/>
              </w:rPr>
              <w:t>美术</w:t>
            </w:r>
          </w:p>
          <w:p w14:paraId="1AA6D0F3">
            <w:pPr>
              <w:adjustRightInd w:val="0"/>
              <w:snapToGrid w:val="0"/>
              <w:jc w:val="center"/>
              <w:rPr>
                <w:szCs w:val="21"/>
              </w:rPr>
            </w:pPr>
            <w:r>
              <w:rPr>
                <w:szCs w:val="21"/>
              </w:rPr>
              <w:t>用品</w:t>
            </w:r>
          </w:p>
        </w:tc>
        <w:tc>
          <w:tcPr>
            <w:tcW w:w="1695" w:type="dxa"/>
            <w:noWrap w:val="0"/>
            <w:vAlign w:val="center"/>
          </w:tcPr>
          <w:p w14:paraId="24E81FD8">
            <w:pPr>
              <w:adjustRightInd w:val="0"/>
              <w:snapToGrid w:val="0"/>
              <w:jc w:val="center"/>
              <w:rPr>
                <w:szCs w:val="21"/>
              </w:rPr>
            </w:pPr>
            <w:r>
              <w:rPr>
                <w:szCs w:val="21"/>
              </w:rPr>
              <w:t>油画棒</w:t>
            </w:r>
          </w:p>
        </w:tc>
        <w:tc>
          <w:tcPr>
            <w:tcW w:w="1950" w:type="dxa"/>
            <w:noWrap w:val="0"/>
            <w:vAlign w:val="center"/>
          </w:tcPr>
          <w:p w14:paraId="67A668F2">
            <w:pPr>
              <w:adjustRightInd w:val="0"/>
              <w:snapToGrid w:val="0"/>
              <w:jc w:val="center"/>
              <w:rPr>
                <w:szCs w:val="21"/>
              </w:rPr>
            </w:pPr>
            <w:r>
              <w:rPr>
                <w:szCs w:val="21"/>
              </w:rPr>
              <w:t>2盒</w:t>
            </w:r>
          </w:p>
        </w:tc>
        <w:tc>
          <w:tcPr>
            <w:tcW w:w="2025" w:type="dxa"/>
            <w:noWrap w:val="0"/>
            <w:vAlign w:val="center"/>
          </w:tcPr>
          <w:p w14:paraId="738238E5">
            <w:pPr>
              <w:adjustRightInd w:val="0"/>
              <w:snapToGrid w:val="0"/>
              <w:jc w:val="center"/>
              <w:rPr>
                <w:szCs w:val="21"/>
              </w:rPr>
            </w:pPr>
            <w:r>
              <w:rPr>
                <w:szCs w:val="21"/>
              </w:rPr>
              <w:t>1盒</w:t>
            </w:r>
          </w:p>
        </w:tc>
        <w:tc>
          <w:tcPr>
            <w:tcW w:w="1825" w:type="dxa"/>
            <w:noWrap w:val="0"/>
            <w:vAlign w:val="center"/>
          </w:tcPr>
          <w:p w14:paraId="36C99BA7">
            <w:pPr>
              <w:adjustRightInd w:val="0"/>
              <w:snapToGrid w:val="0"/>
              <w:jc w:val="center"/>
              <w:rPr>
                <w:szCs w:val="21"/>
              </w:rPr>
            </w:pPr>
            <w:r>
              <w:rPr>
                <w:szCs w:val="21"/>
              </w:rPr>
              <w:t>1盒</w:t>
            </w:r>
          </w:p>
        </w:tc>
      </w:tr>
      <w:tr w14:paraId="4719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vMerge w:val="continue"/>
            <w:noWrap w:val="0"/>
            <w:vAlign w:val="center"/>
          </w:tcPr>
          <w:p w14:paraId="456679ED">
            <w:pPr>
              <w:adjustRightInd w:val="0"/>
              <w:snapToGrid w:val="0"/>
              <w:jc w:val="center"/>
              <w:rPr>
                <w:szCs w:val="21"/>
              </w:rPr>
            </w:pPr>
          </w:p>
        </w:tc>
        <w:tc>
          <w:tcPr>
            <w:tcW w:w="682" w:type="dxa"/>
            <w:vMerge w:val="continue"/>
            <w:noWrap w:val="0"/>
            <w:vAlign w:val="center"/>
          </w:tcPr>
          <w:p w14:paraId="4E2581FC">
            <w:pPr>
              <w:adjustRightInd w:val="0"/>
              <w:snapToGrid w:val="0"/>
              <w:jc w:val="center"/>
              <w:rPr>
                <w:szCs w:val="21"/>
              </w:rPr>
            </w:pPr>
          </w:p>
        </w:tc>
        <w:tc>
          <w:tcPr>
            <w:tcW w:w="1695" w:type="dxa"/>
            <w:noWrap w:val="0"/>
            <w:vAlign w:val="center"/>
          </w:tcPr>
          <w:p w14:paraId="30C3D492">
            <w:pPr>
              <w:adjustRightInd w:val="0"/>
              <w:snapToGrid w:val="0"/>
              <w:jc w:val="center"/>
              <w:rPr>
                <w:szCs w:val="21"/>
              </w:rPr>
            </w:pPr>
            <w:r>
              <w:rPr>
                <w:szCs w:val="21"/>
              </w:rPr>
              <w:t>蜡笔</w:t>
            </w:r>
          </w:p>
        </w:tc>
        <w:tc>
          <w:tcPr>
            <w:tcW w:w="1950" w:type="dxa"/>
            <w:noWrap w:val="0"/>
            <w:vAlign w:val="center"/>
          </w:tcPr>
          <w:p w14:paraId="4D4681B9">
            <w:pPr>
              <w:adjustRightInd w:val="0"/>
              <w:snapToGrid w:val="0"/>
              <w:jc w:val="center"/>
              <w:rPr>
                <w:szCs w:val="21"/>
              </w:rPr>
            </w:pPr>
            <w:r>
              <w:rPr>
                <w:szCs w:val="21"/>
              </w:rPr>
              <w:t>2盒</w:t>
            </w:r>
          </w:p>
        </w:tc>
        <w:tc>
          <w:tcPr>
            <w:tcW w:w="2025" w:type="dxa"/>
            <w:noWrap w:val="0"/>
            <w:vAlign w:val="center"/>
          </w:tcPr>
          <w:p w14:paraId="4785DCBA">
            <w:pPr>
              <w:adjustRightInd w:val="0"/>
              <w:snapToGrid w:val="0"/>
              <w:jc w:val="center"/>
              <w:rPr>
                <w:szCs w:val="21"/>
              </w:rPr>
            </w:pPr>
            <w:r>
              <w:rPr>
                <w:szCs w:val="21"/>
              </w:rPr>
              <w:t>1盒</w:t>
            </w:r>
          </w:p>
        </w:tc>
        <w:tc>
          <w:tcPr>
            <w:tcW w:w="1825" w:type="dxa"/>
            <w:noWrap w:val="0"/>
            <w:vAlign w:val="center"/>
          </w:tcPr>
          <w:p w14:paraId="1BB8B86C">
            <w:pPr>
              <w:adjustRightInd w:val="0"/>
              <w:snapToGrid w:val="0"/>
              <w:jc w:val="center"/>
              <w:rPr>
                <w:szCs w:val="21"/>
              </w:rPr>
            </w:pPr>
            <w:r>
              <w:rPr>
                <w:szCs w:val="21"/>
              </w:rPr>
              <w:t>1盒</w:t>
            </w:r>
          </w:p>
        </w:tc>
      </w:tr>
      <w:tr w14:paraId="02D6E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vMerge w:val="continue"/>
            <w:noWrap w:val="0"/>
            <w:vAlign w:val="center"/>
          </w:tcPr>
          <w:p w14:paraId="0D67551E">
            <w:pPr>
              <w:adjustRightInd w:val="0"/>
              <w:snapToGrid w:val="0"/>
              <w:jc w:val="center"/>
              <w:rPr>
                <w:szCs w:val="21"/>
              </w:rPr>
            </w:pPr>
          </w:p>
        </w:tc>
        <w:tc>
          <w:tcPr>
            <w:tcW w:w="682" w:type="dxa"/>
            <w:vMerge w:val="continue"/>
            <w:noWrap w:val="0"/>
            <w:vAlign w:val="center"/>
          </w:tcPr>
          <w:p w14:paraId="6464D38A">
            <w:pPr>
              <w:adjustRightInd w:val="0"/>
              <w:snapToGrid w:val="0"/>
              <w:jc w:val="center"/>
              <w:rPr>
                <w:szCs w:val="21"/>
              </w:rPr>
            </w:pPr>
          </w:p>
        </w:tc>
        <w:tc>
          <w:tcPr>
            <w:tcW w:w="1695" w:type="dxa"/>
            <w:noWrap w:val="0"/>
            <w:vAlign w:val="center"/>
          </w:tcPr>
          <w:p w14:paraId="1F9F226A">
            <w:pPr>
              <w:adjustRightInd w:val="0"/>
              <w:snapToGrid w:val="0"/>
              <w:jc w:val="center"/>
              <w:rPr>
                <w:szCs w:val="21"/>
              </w:rPr>
            </w:pPr>
            <w:r>
              <w:rPr>
                <w:szCs w:val="21"/>
              </w:rPr>
              <w:t>水彩画颜料</w:t>
            </w:r>
          </w:p>
        </w:tc>
        <w:tc>
          <w:tcPr>
            <w:tcW w:w="1950" w:type="dxa"/>
            <w:noWrap w:val="0"/>
            <w:vAlign w:val="center"/>
          </w:tcPr>
          <w:p w14:paraId="620454F1">
            <w:pPr>
              <w:adjustRightInd w:val="0"/>
              <w:snapToGrid w:val="0"/>
              <w:jc w:val="center"/>
              <w:rPr>
                <w:szCs w:val="21"/>
              </w:rPr>
            </w:pPr>
            <w:r>
              <w:rPr>
                <w:szCs w:val="21"/>
              </w:rPr>
              <w:t>2盒</w:t>
            </w:r>
          </w:p>
        </w:tc>
        <w:tc>
          <w:tcPr>
            <w:tcW w:w="2025" w:type="dxa"/>
            <w:noWrap w:val="0"/>
            <w:vAlign w:val="center"/>
          </w:tcPr>
          <w:p w14:paraId="1FDFB669">
            <w:pPr>
              <w:adjustRightInd w:val="0"/>
              <w:snapToGrid w:val="0"/>
              <w:jc w:val="center"/>
              <w:rPr>
                <w:szCs w:val="21"/>
              </w:rPr>
            </w:pPr>
            <w:r>
              <w:rPr>
                <w:szCs w:val="21"/>
              </w:rPr>
              <w:t>1盒</w:t>
            </w:r>
          </w:p>
        </w:tc>
        <w:tc>
          <w:tcPr>
            <w:tcW w:w="1825" w:type="dxa"/>
            <w:noWrap w:val="0"/>
            <w:vAlign w:val="center"/>
          </w:tcPr>
          <w:p w14:paraId="17517CD1">
            <w:pPr>
              <w:adjustRightInd w:val="0"/>
              <w:snapToGrid w:val="0"/>
              <w:jc w:val="center"/>
              <w:rPr>
                <w:szCs w:val="21"/>
              </w:rPr>
            </w:pPr>
            <w:r>
              <w:rPr>
                <w:szCs w:val="21"/>
              </w:rPr>
              <w:t>1盒</w:t>
            </w:r>
          </w:p>
        </w:tc>
      </w:tr>
      <w:tr w14:paraId="509C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vMerge w:val="continue"/>
            <w:noWrap w:val="0"/>
            <w:vAlign w:val="center"/>
          </w:tcPr>
          <w:p w14:paraId="1AA337A5">
            <w:pPr>
              <w:adjustRightInd w:val="0"/>
              <w:snapToGrid w:val="0"/>
              <w:jc w:val="center"/>
              <w:rPr>
                <w:szCs w:val="21"/>
              </w:rPr>
            </w:pPr>
          </w:p>
        </w:tc>
        <w:tc>
          <w:tcPr>
            <w:tcW w:w="682" w:type="dxa"/>
            <w:vMerge w:val="continue"/>
            <w:noWrap w:val="0"/>
            <w:vAlign w:val="center"/>
          </w:tcPr>
          <w:p w14:paraId="04CCC895">
            <w:pPr>
              <w:adjustRightInd w:val="0"/>
              <w:snapToGrid w:val="0"/>
              <w:jc w:val="center"/>
              <w:rPr>
                <w:szCs w:val="21"/>
              </w:rPr>
            </w:pPr>
          </w:p>
        </w:tc>
        <w:tc>
          <w:tcPr>
            <w:tcW w:w="1695" w:type="dxa"/>
            <w:noWrap w:val="0"/>
            <w:vAlign w:val="center"/>
          </w:tcPr>
          <w:p w14:paraId="6573D7D0">
            <w:pPr>
              <w:adjustRightInd w:val="0"/>
              <w:snapToGrid w:val="0"/>
              <w:jc w:val="center"/>
              <w:rPr>
                <w:szCs w:val="21"/>
              </w:rPr>
            </w:pPr>
            <w:r>
              <w:rPr>
                <w:szCs w:val="21"/>
              </w:rPr>
              <w:t>水彩笔（马克笔）</w:t>
            </w:r>
          </w:p>
        </w:tc>
        <w:tc>
          <w:tcPr>
            <w:tcW w:w="1950" w:type="dxa"/>
            <w:noWrap w:val="0"/>
            <w:vAlign w:val="center"/>
          </w:tcPr>
          <w:p w14:paraId="1C70464A">
            <w:pPr>
              <w:adjustRightInd w:val="0"/>
              <w:snapToGrid w:val="0"/>
              <w:jc w:val="center"/>
              <w:rPr>
                <w:szCs w:val="21"/>
              </w:rPr>
            </w:pPr>
            <w:r>
              <w:rPr>
                <w:szCs w:val="21"/>
              </w:rPr>
              <w:t>2套（每套不少于10支）</w:t>
            </w:r>
          </w:p>
        </w:tc>
        <w:tc>
          <w:tcPr>
            <w:tcW w:w="2025" w:type="dxa"/>
            <w:noWrap w:val="0"/>
            <w:vAlign w:val="center"/>
          </w:tcPr>
          <w:p w14:paraId="533511C3">
            <w:pPr>
              <w:adjustRightInd w:val="0"/>
              <w:snapToGrid w:val="0"/>
              <w:jc w:val="center"/>
              <w:rPr>
                <w:szCs w:val="21"/>
              </w:rPr>
            </w:pPr>
            <w:r>
              <w:rPr>
                <w:szCs w:val="21"/>
              </w:rPr>
              <w:t>1套（每套不少于10支）</w:t>
            </w:r>
          </w:p>
        </w:tc>
        <w:tc>
          <w:tcPr>
            <w:tcW w:w="1825" w:type="dxa"/>
            <w:noWrap w:val="0"/>
            <w:vAlign w:val="center"/>
          </w:tcPr>
          <w:p w14:paraId="29E9BE61">
            <w:pPr>
              <w:adjustRightInd w:val="0"/>
              <w:snapToGrid w:val="0"/>
              <w:jc w:val="center"/>
              <w:rPr>
                <w:szCs w:val="21"/>
              </w:rPr>
            </w:pPr>
            <w:r>
              <w:rPr>
                <w:szCs w:val="21"/>
              </w:rPr>
              <w:t>1套（每套不少于10支）</w:t>
            </w:r>
          </w:p>
        </w:tc>
      </w:tr>
      <w:tr w14:paraId="6415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vMerge w:val="continue"/>
            <w:noWrap w:val="0"/>
            <w:vAlign w:val="center"/>
          </w:tcPr>
          <w:p w14:paraId="4B2F1433">
            <w:pPr>
              <w:adjustRightInd w:val="0"/>
              <w:snapToGrid w:val="0"/>
              <w:jc w:val="center"/>
              <w:rPr>
                <w:szCs w:val="21"/>
              </w:rPr>
            </w:pPr>
          </w:p>
        </w:tc>
        <w:tc>
          <w:tcPr>
            <w:tcW w:w="682" w:type="dxa"/>
            <w:vMerge w:val="continue"/>
            <w:noWrap w:val="0"/>
            <w:vAlign w:val="center"/>
          </w:tcPr>
          <w:p w14:paraId="056E74EB">
            <w:pPr>
              <w:adjustRightInd w:val="0"/>
              <w:snapToGrid w:val="0"/>
              <w:jc w:val="center"/>
              <w:rPr>
                <w:szCs w:val="21"/>
              </w:rPr>
            </w:pPr>
          </w:p>
        </w:tc>
        <w:tc>
          <w:tcPr>
            <w:tcW w:w="1695" w:type="dxa"/>
            <w:noWrap w:val="0"/>
            <w:vAlign w:val="center"/>
          </w:tcPr>
          <w:p w14:paraId="66D2A6D0">
            <w:pPr>
              <w:adjustRightInd w:val="0"/>
              <w:snapToGrid w:val="0"/>
              <w:jc w:val="center"/>
              <w:rPr>
                <w:szCs w:val="21"/>
              </w:rPr>
            </w:pPr>
            <w:r>
              <w:rPr>
                <w:szCs w:val="21"/>
              </w:rPr>
              <w:t>彩色铅笔</w:t>
            </w:r>
          </w:p>
        </w:tc>
        <w:tc>
          <w:tcPr>
            <w:tcW w:w="1950" w:type="dxa"/>
            <w:noWrap w:val="0"/>
            <w:vAlign w:val="center"/>
          </w:tcPr>
          <w:p w14:paraId="34E2A8FD">
            <w:pPr>
              <w:adjustRightInd w:val="0"/>
              <w:snapToGrid w:val="0"/>
              <w:jc w:val="center"/>
              <w:rPr>
                <w:szCs w:val="21"/>
              </w:rPr>
            </w:pPr>
            <w:r>
              <w:rPr>
                <w:szCs w:val="21"/>
              </w:rPr>
              <w:t>2盒</w:t>
            </w:r>
          </w:p>
        </w:tc>
        <w:tc>
          <w:tcPr>
            <w:tcW w:w="2025" w:type="dxa"/>
            <w:noWrap w:val="0"/>
            <w:vAlign w:val="center"/>
          </w:tcPr>
          <w:p w14:paraId="79FD5F36">
            <w:pPr>
              <w:adjustRightInd w:val="0"/>
              <w:snapToGrid w:val="0"/>
              <w:jc w:val="center"/>
              <w:rPr>
                <w:szCs w:val="21"/>
              </w:rPr>
            </w:pPr>
            <w:r>
              <w:rPr>
                <w:szCs w:val="21"/>
              </w:rPr>
              <w:t>1盒</w:t>
            </w:r>
          </w:p>
        </w:tc>
        <w:tc>
          <w:tcPr>
            <w:tcW w:w="1825" w:type="dxa"/>
            <w:noWrap w:val="0"/>
            <w:vAlign w:val="center"/>
          </w:tcPr>
          <w:p w14:paraId="0222E552">
            <w:pPr>
              <w:adjustRightInd w:val="0"/>
              <w:snapToGrid w:val="0"/>
              <w:jc w:val="center"/>
              <w:rPr>
                <w:szCs w:val="21"/>
              </w:rPr>
            </w:pPr>
            <w:r>
              <w:rPr>
                <w:szCs w:val="21"/>
              </w:rPr>
              <w:t>1盒</w:t>
            </w:r>
          </w:p>
        </w:tc>
      </w:tr>
      <w:tr w14:paraId="2B66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vMerge w:val="restart"/>
            <w:noWrap w:val="0"/>
            <w:vAlign w:val="center"/>
          </w:tcPr>
          <w:p w14:paraId="030E5B8B">
            <w:pPr>
              <w:adjustRightInd w:val="0"/>
              <w:snapToGrid w:val="0"/>
              <w:jc w:val="center"/>
              <w:rPr>
                <w:szCs w:val="21"/>
              </w:rPr>
            </w:pPr>
            <w:r>
              <w:rPr>
                <w:szCs w:val="21"/>
              </w:rPr>
              <w:t>2</w:t>
            </w:r>
          </w:p>
        </w:tc>
        <w:tc>
          <w:tcPr>
            <w:tcW w:w="682" w:type="dxa"/>
            <w:vMerge w:val="restart"/>
            <w:noWrap w:val="0"/>
            <w:vAlign w:val="center"/>
          </w:tcPr>
          <w:p w14:paraId="78FE705A">
            <w:pPr>
              <w:adjustRightInd w:val="0"/>
              <w:snapToGrid w:val="0"/>
              <w:jc w:val="center"/>
              <w:rPr>
                <w:szCs w:val="21"/>
              </w:rPr>
            </w:pPr>
            <w:r>
              <w:rPr>
                <w:szCs w:val="21"/>
              </w:rPr>
              <w:t>书写笔</w:t>
            </w:r>
          </w:p>
        </w:tc>
        <w:tc>
          <w:tcPr>
            <w:tcW w:w="1695" w:type="dxa"/>
            <w:noWrap w:val="0"/>
            <w:vAlign w:val="center"/>
          </w:tcPr>
          <w:p w14:paraId="27DA55E7">
            <w:pPr>
              <w:adjustRightInd w:val="0"/>
              <w:snapToGrid w:val="0"/>
              <w:jc w:val="center"/>
              <w:rPr>
                <w:szCs w:val="21"/>
              </w:rPr>
            </w:pPr>
            <w:r>
              <w:rPr>
                <w:szCs w:val="21"/>
              </w:rPr>
              <w:t>油墨圆珠笔</w:t>
            </w:r>
          </w:p>
        </w:tc>
        <w:tc>
          <w:tcPr>
            <w:tcW w:w="1950" w:type="dxa"/>
            <w:noWrap w:val="0"/>
            <w:vAlign w:val="center"/>
          </w:tcPr>
          <w:p w14:paraId="103D2CEF">
            <w:pPr>
              <w:adjustRightInd w:val="0"/>
              <w:snapToGrid w:val="0"/>
              <w:jc w:val="center"/>
              <w:rPr>
                <w:szCs w:val="21"/>
              </w:rPr>
            </w:pPr>
            <w:r>
              <w:rPr>
                <w:szCs w:val="21"/>
              </w:rPr>
              <w:t>20支</w:t>
            </w:r>
          </w:p>
        </w:tc>
        <w:tc>
          <w:tcPr>
            <w:tcW w:w="2025" w:type="dxa"/>
            <w:noWrap w:val="0"/>
            <w:vAlign w:val="center"/>
          </w:tcPr>
          <w:p w14:paraId="60532566">
            <w:pPr>
              <w:adjustRightInd w:val="0"/>
              <w:snapToGrid w:val="0"/>
              <w:jc w:val="center"/>
              <w:rPr>
                <w:szCs w:val="21"/>
              </w:rPr>
            </w:pPr>
            <w:r>
              <w:rPr>
                <w:szCs w:val="21"/>
              </w:rPr>
              <w:t>10支</w:t>
            </w:r>
          </w:p>
        </w:tc>
        <w:tc>
          <w:tcPr>
            <w:tcW w:w="1825" w:type="dxa"/>
            <w:noWrap w:val="0"/>
            <w:vAlign w:val="center"/>
          </w:tcPr>
          <w:p w14:paraId="0FFBB8DA">
            <w:pPr>
              <w:adjustRightInd w:val="0"/>
              <w:snapToGrid w:val="0"/>
              <w:jc w:val="center"/>
              <w:rPr>
                <w:szCs w:val="21"/>
              </w:rPr>
            </w:pPr>
            <w:r>
              <w:rPr>
                <w:szCs w:val="21"/>
              </w:rPr>
              <w:t>10支</w:t>
            </w:r>
          </w:p>
        </w:tc>
      </w:tr>
      <w:tr w14:paraId="1F8CD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vMerge w:val="continue"/>
            <w:noWrap w:val="0"/>
            <w:vAlign w:val="center"/>
          </w:tcPr>
          <w:p w14:paraId="04194B83">
            <w:pPr>
              <w:adjustRightInd w:val="0"/>
              <w:snapToGrid w:val="0"/>
              <w:jc w:val="center"/>
              <w:rPr>
                <w:szCs w:val="21"/>
              </w:rPr>
            </w:pPr>
          </w:p>
        </w:tc>
        <w:tc>
          <w:tcPr>
            <w:tcW w:w="682" w:type="dxa"/>
            <w:vMerge w:val="continue"/>
            <w:noWrap w:val="0"/>
            <w:vAlign w:val="center"/>
          </w:tcPr>
          <w:p w14:paraId="0F75630E">
            <w:pPr>
              <w:adjustRightInd w:val="0"/>
              <w:snapToGrid w:val="0"/>
              <w:jc w:val="center"/>
              <w:rPr>
                <w:szCs w:val="21"/>
              </w:rPr>
            </w:pPr>
          </w:p>
        </w:tc>
        <w:tc>
          <w:tcPr>
            <w:tcW w:w="1695" w:type="dxa"/>
            <w:noWrap w:val="0"/>
            <w:vAlign w:val="center"/>
          </w:tcPr>
          <w:p w14:paraId="3C0FB242">
            <w:pPr>
              <w:adjustRightInd w:val="0"/>
              <w:snapToGrid w:val="0"/>
              <w:jc w:val="center"/>
              <w:rPr>
                <w:szCs w:val="21"/>
              </w:rPr>
            </w:pPr>
            <w:r>
              <w:rPr>
                <w:szCs w:val="21"/>
              </w:rPr>
              <w:t>水性圆珠笔</w:t>
            </w:r>
          </w:p>
        </w:tc>
        <w:tc>
          <w:tcPr>
            <w:tcW w:w="1950" w:type="dxa"/>
            <w:noWrap w:val="0"/>
            <w:vAlign w:val="center"/>
          </w:tcPr>
          <w:p w14:paraId="68BDC561">
            <w:pPr>
              <w:adjustRightInd w:val="0"/>
              <w:snapToGrid w:val="0"/>
              <w:jc w:val="center"/>
              <w:rPr>
                <w:szCs w:val="21"/>
              </w:rPr>
            </w:pPr>
            <w:r>
              <w:rPr>
                <w:szCs w:val="21"/>
              </w:rPr>
              <w:t>20支</w:t>
            </w:r>
          </w:p>
        </w:tc>
        <w:tc>
          <w:tcPr>
            <w:tcW w:w="2025" w:type="dxa"/>
            <w:noWrap w:val="0"/>
            <w:vAlign w:val="center"/>
          </w:tcPr>
          <w:p w14:paraId="082B5DCB">
            <w:pPr>
              <w:adjustRightInd w:val="0"/>
              <w:snapToGrid w:val="0"/>
              <w:jc w:val="center"/>
              <w:rPr>
                <w:szCs w:val="21"/>
              </w:rPr>
            </w:pPr>
            <w:r>
              <w:rPr>
                <w:szCs w:val="21"/>
              </w:rPr>
              <w:t>10支</w:t>
            </w:r>
          </w:p>
        </w:tc>
        <w:tc>
          <w:tcPr>
            <w:tcW w:w="1825" w:type="dxa"/>
            <w:noWrap w:val="0"/>
            <w:vAlign w:val="center"/>
          </w:tcPr>
          <w:p w14:paraId="20B671B7">
            <w:pPr>
              <w:adjustRightInd w:val="0"/>
              <w:snapToGrid w:val="0"/>
              <w:jc w:val="center"/>
              <w:rPr>
                <w:szCs w:val="21"/>
              </w:rPr>
            </w:pPr>
            <w:r>
              <w:rPr>
                <w:szCs w:val="21"/>
              </w:rPr>
              <w:t>10支</w:t>
            </w:r>
          </w:p>
        </w:tc>
      </w:tr>
      <w:tr w14:paraId="2EDE1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vMerge w:val="continue"/>
            <w:noWrap w:val="0"/>
            <w:vAlign w:val="center"/>
          </w:tcPr>
          <w:p w14:paraId="2556D575">
            <w:pPr>
              <w:adjustRightInd w:val="0"/>
              <w:snapToGrid w:val="0"/>
              <w:jc w:val="center"/>
              <w:rPr>
                <w:szCs w:val="21"/>
              </w:rPr>
            </w:pPr>
          </w:p>
        </w:tc>
        <w:tc>
          <w:tcPr>
            <w:tcW w:w="682" w:type="dxa"/>
            <w:vMerge w:val="continue"/>
            <w:noWrap w:val="0"/>
            <w:vAlign w:val="center"/>
          </w:tcPr>
          <w:p w14:paraId="6C0CD963">
            <w:pPr>
              <w:adjustRightInd w:val="0"/>
              <w:snapToGrid w:val="0"/>
              <w:jc w:val="center"/>
              <w:rPr>
                <w:szCs w:val="21"/>
              </w:rPr>
            </w:pPr>
          </w:p>
        </w:tc>
        <w:tc>
          <w:tcPr>
            <w:tcW w:w="1695" w:type="dxa"/>
            <w:noWrap w:val="0"/>
            <w:vAlign w:val="center"/>
          </w:tcPr>
          <w:p w14:paraId="1BE30BC2">
            <w:pPr>
              <w:adjustRightInd w:val="0"/>
              <w:snapToGrid w:val="0"/>
              <w:jc w:val="center"/>
              <w:rPr>
                <w:szCs w:val="21"/>
              </w:rPr>
            </w:pPr>
            <w:r>
              <w:rPr>
                <w:szCs w:val="21"/>
              </w:rPr>
              <w:t>中性墨水圆珠笔</w:t>
            </w:r>
          </w:p>
        </w:tc>
        <w:tc>
          <w:tcPr>
            <w:tcW w:w="1950" w:type="dxa"/>
            <w:noWrap w:val="0"/>
            <w:vAlign w:val="center"/>
          </w:tcPr>
          <w:p w14:paraId="4813C234">
            <w:pPr>
              <w:adjustRightInd w:val="0"/>
              <w:snapToGrid w:val="0"/>
              <w:jc w:val="center"/>
              <w:rPr>
                <w:szCs w:val="21"/>
              </w:rPr>
            </w:pPr>
            <w:r>
              <w:rPr>
                <w:szCs w:val="21"/>
              </w:rPr>
              <w:t>20支</w:t>
            </w:r>
          </w:p>
        </w:tc>
        <w:tc>
          <w:tcPr>
            <w:tcW w:w="2025" w:type="dxa"/>
            <w:noWrap w:val="0"/>
            <w:vAlign w:val="center"/>
          </w:tcPr>
          <w:p w14:paraId="250B12F4">
            <w:pPr>
              <w:adjustRightInd w:val="0"/>
              <w:snapToGrid w:val="0"/>
              <w:jc w:val="center"/>
              <w:rPr>
                <w:szCs w:val="21"/>
              </w:rPr>
            </w:pPr>
            <w:r>
              <w:rPr>
                <w:szCs w:val="21"/>
              </w:rPr>
              <w:t>10支</w:t>
            </w:r>
          </w:p>
        </w:tc>
        <w:tc>
          <w:tcPr>
            <w:tcW w:w="1825" w:type="dxa"/>
            <w:noWrap w:val="0"/>
            <w:vAlign w:val="center"/>
          </w:tcPr>
          <w:p w14:paraId="5589DE62">
            <w:pPr>
              <w:adjustRightInd w:val="0"/>
              <w:snapToGrid w:val="0"/>
              <w:jc w:val="center"/>
              <w:rPr>
                <w:szCs w:val="21"/>
              </w:rPr>
            </w:pPr>
            <w:r>
              <w:rPr>
                <w:szCs w:val="21"/>
              </w:rPr>
              <w:t>10支</w:t>
            </w:r>
          </w:p>
        </w:tc>
      </w:tr>
      <w:tr w14:paraId="2FF6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vMerge w:val="continue"/>
            <w:noWrap w:val="0"/>
            <w:vAlign w:val="center"/>
          </w:tcPr>
          <w:p w14:paraId="554B2D1C">
            <w:pPr>
              <w:adjustRightInd w:val="0"/>
              <w:snapToGrid w:val="0"/>
              <w:jc w:val="center"/>
              <w:rPr>
                <w:szCs w:val="21"/>
              </w:rPr>
            </w:pPr>
          </w:p>
        </w:tc>
        <w:tc>
          <w:tcPr>
            <w:tcW w:w="682" w:type="dxa"/>
            <w:vMerge w:val="continue"/>
            <w:noWrap w:val="0"/>
            <w:vAlign w:val="center"/>
          </w:tcPr>
          <w:p w14:paraId="3E1ED731">
            <w:pPr>
              <w:adjustRightInd w:val="0"/>
              <w:snapToGrid w:val="0"/>
              <w:jc w:val="center"/>
              <w:rPr>
                <w:szCs w:val="21"/>
              </w:rPr>
            </w:pPr>
          </w:p>
        </w:tc>
        <w:tc>
          <w:tcPr>
            <w:tcW w:w="1695" w:type="dxa"/>
            <w:noWrap w:val="0"/>
            <w:vAlign w:val="center"/>
          </w:tcPr>
          <w:p w14:paraId="21764BE9">
            <w:pPr>
              <w:adjustRightInd w:val="0"/>
              <w:snapToGrid w:val="0"/>
              <w:jc w:val="center"/>
              <w:rPr>
                <w:szCs w:val="21"/>
              </w:rPr>
            </w:pPr>
            <w:r>
              <w:rPr>
                <w:szCs w:val="21"/>
              </w:rPr>
              <w:t>考试用圆珠笔</w:t>
            </w:r>
          </w:p>
        </w:tc>
        <w:tc>
          <w:tcPr>
            <w:tcW w:w="1950" w:type="dxa"/>
            <w:noWrap w:val="0"/>
            <w:vAlign w:val="center"/>
          </w:tcPr>
          <w:p w14:paraId="1617390F">
            <w:pPr>
              <w:adjustRightInd w:val="0"/>
              <w:snapToGrid w:val="0"/>
              <w:jc w:val="center"/>
              <w:rPr>
                <w:szCs w:val="21"/>
              </w:rPr>
            </w:pPr>
            <w:r>
              <w:rPr>
                <w:szCs w:val="21"/>
              </w:rPr>
              <w:t>20支</w:t>
            </w:r>
          </w:p>
        </w:tc>
        <w:tc>
          <w:tcPr>
            <w:tcW w:w="2025" w:type="dxa"/>
            <w:noWrap w:val="0"/>
            <w:vAlign w:val="center"/>
          </w:tcPr>
          <w:p w14:paraId="1C28B3C5">
            <w:pPr>
              <w:adjustRightInd w:val="0"/>
              <w:snapToGrid w:val="0"/>
              <w:jc w:val="center"/>
              <w:rPr>
                <w:szCs w:val="21"/>
              </w:rPr>
            </w:pPr>
            <w:r>
              <w:rPr>
                <w:szCs w:val="21"/>
              </w:rPr>
              <w:t>10支</w:t>
            </w:r>
          </w:p>
        </w:tc>
        <w:tc>
          <w:tcPr>
            <w:tcW w:w="1825" w:type="dxa"/>
            <w:noWrap w:val="0"/>
            <w:vAlign w:val="center"/>
          </w:tcPr>
          <w:p w14:paraId="41F2C8CA">
            <w:pPr>
              <w:adjustRightInd w:val="0"/>
              <w:snapToGrid w:val="0"/>
              <w:jc w:val="center"/>
              <w:rPr>
                <w:szCs w:val="21"/>
              </w:rPr>
            </w:pPr>
            <w:r>
              <w:rPr>
                <w:szCs w:val="21"/>
              </w:rPr>
              <w:t>10支</w:t>
            </w:r>
          </w:p>
        </w:tc>
      </w:tr>
      <w:tr w14:paraId="3C5B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vMerge w:val="continue"/>
            <w:noWrap w:val="0"/>
            <w:vAlign w:val="center"/>
          </w:tcPr>
          <w:p w14:paraId="4A335899">
            <w:pPr>
              <w:adjustRightInd w:val="0"/>
              <w:snapToGrid w:val="0"/>
              <w:jc w:val="center"/>
              <w:rPr>
                <w:szCs w:val="21"/>
              </w:rPr>
            </w:pPr>
          </w:p>
        </w:tc>
        <w:tc>
          <w:tcPr>
            <w:tcW w:w="682" w:type="dxa"/>
            <w:vMerge w:val="continue"/>
            <w:noWrap w:val="0"/>
            <w:vAlign w:val="center"/>
          </w:tcPr>
          <w:p w14:paraId="20CE3FCC">
            <w:pPr>
              <w:adjustRightInd w:val="0"/>
              <w:snapToGrid w:val="0"/>
              <w:jc w:val="center"/>
              <w:rPr>
                <w:szCs w:val="21"/>
              </w:rPr>
            </w:pPr>
          </w:p>
        </w:tc>
        <w:tc>
          <w:tcPr>
            <w:tcW w:w="1695" w:type="dxa"/>
            <w:noWrap w:val="0"/>
            <w:vAlign w:val="center"/>
          </w:tcPr>
          <w:p w14:paraId="19D36BF9">
            <w:pPr>
              <w:adjustRightInd w:val="0"/>
              <w:snapToGrid w:val="0"/>
              <w:jc w:val="center"/>
              <w:rPr>
                <w:szCs w:val="21"/>
              </w:rPr>
            </w:pPr>
            <w:r>
              <w:rPr>
                <w:szCs w:val="21"/>
              </w:rPr>
              <w:t>铅笔</w:t>
            </w:r>
          </w:p>
        </w:tc>
        <w:tc>
          <w:tcPr>
            <w:tcW w:w="1950" w:type="dxa"/>
            <w:noWrap w:val="0"/>
            <w:vAlign w:val="top"/>
          </w:tcPr>
          <w:p w14:paraId="3B439A87">
            <w:pPr>
              <w:adjustRightInd w:val="0"/>
              <w:snapToGrid w:val="0"/>
              <w:jc w:val="center"/>
              <w:rPr>
                <w:szCs w:val="21"/>
              </w:rPr>
            </w:pPr>
            <w:r>
              <w:rPr>
                <w:szCs w:val="21"/>
              </w:rPr>
              <w:t>20支</w:t>
            </w:r>
          </w:p>
        </w:tc>
        <w:tc>
          <w:tcPr>
            <w:tcW w:w="2025" w:type="dxa"/>
            <w:noWrap w:val="0"/>
            <w:vAlign w:val="center"/>
          </w:tcPr>
          <w:p w14:paraId="4394FD0A">
            <w:pPr>
              <w:adjustRightInd w:val="0"/>
              <w:snapToGrid w:val="0"/>
              <w:jc w:val="center"/>
              <w:rPr>
                <w:szCs w:val="21"/>
              </w:rPr>
            </w:pPr>
            <w:r>
              <w:rPr>
                <w:szCs w:val="21"/>
              </w:rPr>
              <w:t>10支</w:t>
            </w:r>
          </w:p>
        </w:tc>
        <w:tc>
          <w:tcPr>
            <w:tcW w:w="1825" w:type="dxa"/>
            <w:noWrap w:val="0"/>
            <w:vAlign w:val="top"/>
          </w:tcPr>
          <w:p w14:paraId="57DC5090">
            <w:pPr>
              <w:adjustRightInd w:val="0"/>
              <w:snapToGrid w:val="0"/>
              <w:jc w:val="center"/>
              <w:rPr>
                <w:szCs w:val="21"/>
              </w:rPr>
            </w:pPr>
            <w:r>
              <w:rPr>
                <w:szCs w:val="21"/>
              </w:rPr>
              <w:t>10支</w:t>
            </w:r>
          </w:p>
        </w:tc>
      </w:tr>
      <w:tr w14:paraId="7D2D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vMerge w:val="continue"/>
            <w:noWrap w:val="0"/>
            <w:vAlign w:val="center"/>
          </w:tcPr>
          <w:p w14:paraId="588BE642">
            <w:pPr>
              <w:adjustRightInd w:val="0"/>
              <w:snapToGrid w:val="0"/>
              <w:jc w:val="center"/>
              <w:rPr>
                <w:szCs w:val="21"/>
              </w:rPr>
            </w:pPr>
          </w:p>
        </w:tc>
        <w:tc>
          <w:tcPr>
            <w:tcW w:w="682" w:type="dxa"/>
            <w:vMerge w:val="continue"/>
            <w:noWrap w:val="0"/>
            <w:vAlign w:val="center"/>
          </w:tcPr>
          <w:p w14:paraId="30D55EF1">
            <w:pPr>
              <w:adjustRightInd w:val="0"/>
              <w:snapToGrid w:val="0"/>
              <w:jc w:val="center"/>
              <w:rPr>
                <w:szCs w:val="21"/>
              </w:rPr>
            </w:pPr>
          </w:p>
        </w:tc>
        <w:tc>
          <w:tcPr>
            <w:tcW w:w="1695" w:type="dxa"/>
            <w:noWrap w:val="0"/>
            <w:vAlign w:val="center"/>
          </w:tcPr>
          <w:p w14:paraId="4CEE0B9E">
            <w:pPr>
              <w:adjustRightInd w:val="0"/>
              <w:snapToGrid w:val="0"/>
              <w:jc w:val="center"/>
              <w:rPr>
                <w:szCs w:val="21"/>
              </w:rPr>
            </w:pPr>
            <w:r>
              <w:rPr>
                <w:szCs w:val="21"/>
              </w:rPr>
              <w:t>活动铅笔</w:t>
            </w:r>
          </w:p>
        </w:tc>
        <w:tc>
          <w:tcPr>
            <w:tcW w:w="1950" w:type="dxa"/>
            <w:noWrap w:val="0"/>
            <w:vAlign w:val="top"/>
          </w:tcPr>
          <w:p w14:paraId="2233F9EE">
            <w:pPr>
              <w:adjustRightInd w:val="0"/>
              <w:snapToGrid w:val="0"/>
              <w:jc w:val="center"/>
              <w:rPr>
                <w:szCs w:val="21"/>
              </w:rPr>
            </w:pPr>
            <w:r>
              <w:rPr>
                <w:szCs w:val="21"/>
              </w:rPr>
              <w:t>20支</w:t>
            </w:r>
          </w:p>
        </w:tc>
        <w:tc>
          <w:tcPr>
            <w:tcW w:w="2025" w:type="dxa"/>
            <w:noWrap w:val="0"/>
            <w:vAlign w:val="center"/>
          </w:tcPr>
          <w:p w14:paraId="082CEF44">
            <w:pPr>
              <w:adjustRightInd w:val="0"/>
              <w:snapToGrid w:val="0"/>
              <w:jc w:val="center"/>
              <w:rPr>
                <w:szCs w:val="21"/>
              </w:rPr>
            </w:pPr>
            <w:r>
              <w:rPr>
                <w:szCs w:val="21"/>
              </w:rPr>
              <w:t>10支</w:t>
            </w:r>
          </w:p>
        </w:tc>
        <w:tc>
          <w:tcPr>
            <w:tcW w:w="1825" w:type="dxa"/>
            <w:noWrap w:val="0"/>
            <w:vAlign w:val="top"/>
          </w:tcPr>
          <w:p w14:paraId="7CB18FB7">
            <w:pPr>
              <w:adjustRightInd w:val="0"/>
              <w:snapToGrid w:val="0"/>
              <w:jc w:val="center"/>
              <w:rPr>
                <w:szCs w:val="21"/>
              </w:rPr>
            </w:pPr>
            <w:r>
              <w:rPr>
                <w:szCs w:val="21"/>
              </w:rPr>
              <w:t>10支</w:t>
            </w:r>
          </w:p>
        </w:tc>
      </w:tr>
      <w:tr w14:paraId="47D5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vMerge w:val="continue"/>
            <w:noWrap w:val="0"/>
            <w:vAlign w:val="center"/>
          </w:tcPr>
          <w:p w14:paraId="59B00EB5">
            <w:pPr>
              <w:adjustRightInd w:val="0"/>
              <w:snapToGrid w:val="0"/>
              <w:jc w:val="center"/>
              <w:rPr>
                <w:szCs w:val="21"/>
              </w:rPr>
            </w:pPr>
          </w:p>
        </w:tc>
        <w:tc>
          <w:tcPr>
            <w:tcW w:w="682" w:type="dxa"/>
            <w:vMerge w:val="continue"/>
            <w:noWrap w:val="0"/>
            <w:vAlign w:val="center"/>
          </w:tcPr>
          <w:p w14:paraId="038E1EB4">
            <w:pPr>
              <w:adjustRightInd w:val="0"/>
              <w:snapToGrid w:val="0"/>
              <w:jc w:val="center"/>
              <w:rPr>
                <w:szCs w:val="21"/>
              </w:rPr>
            </w:pPr>
          </w:p>
        </w:tc>
        <w:tc>
          <w:tcPr>
            <w:tcW w:w="1695" w:type="dxa"/>
            <w:noWrap w:val="0"/>
            <w:vAlign w:val="center"/>
          </w:tcPr>
          <w:p w14:paraId="73ED084A">
            <w:pPr>
              <w:adjustRightInd w:val="0"/>
              <w:snapToGrid w:val="0"/>
              <w:jc w:val="center"/>
              <w:rPr>
                <w:szCs w:val="21"/>
              </w:rPr>
            </w:pPr>
            <w:bookmarkStart w:id="0" w:name="_Hlk101878011"/>
            <w:r>
              <w:rPr>
                <w:szCs w:val="21"/>
              </w:rPr>
              <w:t>考试用铅笔</w:t>
            </w:r>
            <w:bookmarkEnd w:id="0"/>
          </w:p>
        </w:tc>
        <w:tc>
          <w:tcPr>
            <w:tcW w:w="1950" w:type="dxa"/>
            <w:noWrap w:val="0"/>
            <w:vAlign w:val="top"/>
          </w:tcPr>
          <w:p w14:paraId="30BB95BE">
            <w:pPr>
              <w:adjustRightInd w:val="0"/>
              <w:snapToGrid w:val="0"/>
              <w:jc w:val="center"/>
              <w:rPr>
                <w:szCs w:val="21"/>
              </w:rPr>
            </w:pPr>
            <w:r>
              <w:rPr>
                <w:szCs w:val="21"/>
              </w:rPr>
              <w:t>20支</w:t>
            </w:r>
          </w:p>
        </w:tc>
        <w:tc>
          <w:tcPr>
            <w:tcW w:w="2025" w:type="dxa"/>
            <w:noWrap w:val="0"/>
            <w:vAlign w:val="center"/>
          </w:tcPr>
          <w:p w14:paraId="60F43F77">
            <w:pPr>
              <w:adjustRightInd w:val="0"/>
              <w:snapToGrid w:val="0"/>
              <w:jc w:val="center"/>
              <w:rPr>
                <w:szCs w:val="21"/>
              </w:rPr>
            </w:pPr>
            <w:r>
              <w:rPr>
                <w:szCs w:val="21"/>
              </w:rPr>
              <w:t>10支</w:t>
            </w:r>
          </w:p>
        </w:tc>
        <w:tc>
          <w:tcPr>
            <w:tcW w:w="1825" w:type="dxa"/>
            <w:noWrap w:val="0"/>
            <w:vAlign w:val="top"/>
          </w:tcPr>
          <w:p w14:paraId="64650CC9">
            <w:pPr>
              <w:adjustRightInd w:val="0"/>
              <w:snapToGrid w:val="0"/>
              <w:jc w:val="center"/>
              <w:rPr>
                <w:szCs w:val="21"/>
              </w:rPr>
            </w:pPr>
            <w:r>
              <w:rPr>
                <w:szCs w:val="21"/>
              </w:rPr>
              <w:t>10支</w:t>
            </w:r>
          </w:p>
        </w:tc>
      </w:tr>
      <w:tr w14:paraId="66FC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vMerge w:val="continue"/>
            <w:noWrap w:val="0"/>
            <w:vAlign w:val="center"/>
          </w:tcPr>
          <w:p w14:paraId="25362D1B">
            <w:pPr>
              <w:adjustRightInd w:val="0"/>
              <w:snapToGrid w:val="0"/>
              <w:jc w:val="center"/>
              <w:rPr>
                <w:szCs w:val="21"/>
              </w:rPr>
            </w:pPr>
          </w:p>
        </w:tc>
        <w:tc>
          <w:tcPr>
            <w:tcW w:w="682" w:type="dxa"/>
            <w:vMerge w:val="continue"/>
            <w:noWrap w:val="0"/>
            <w:vAlign w:val="center"/>
          </w:tcPr>
          <w:p w14:paraId="09D6E956">
            <w:pPr>
              <w:adjustRightInd w:val="0"/>
              <w:snapToGrid w:val="0"/>
              <w:jc w:val="center"/>
              <w:rPr>
                <w:szCs w:val="21"/>
              </w:rPr>
            </w:pPr>
          </w:p>
        </w:tc>
        <w:tc>
          <w:tcPr>
            <w:tcW w:w="1695" w:type="dxa"/>
            <w:noWrap w:val="0"/>
            <w:vAlign w:val="center"/>
          </w:tcPr>
          <w:p w14:paraId="27038C91">
            <w:pPr>
              <w:adjustRightInd w:val="0"/>
              <w:snapToGrid w:val="0"/>
              <w:jc w:val="center"/>
              <w:rPr>
                <w:szCs w:val="21"/>
              </w:rPr>
            </w:pPr>
            <w:r>
              <w:rPr>
                <w:szCs w:val="21"/>
              </w:rPr>
              <w:t>铅芯</w:t>
            </w:r>
          </w:p>
        </w:tc>
        <w:tc>
          <w:tcPr>
            <w:tcW w:w="1950" w:type="dxa"/>
            <w:noWrap w:val="0"/>
            <w:vAlign w:val="top"/>
          </w:tcPr>
          <w:p w14:paraId="45CB50E2">
            <w:pPr>
              <w:adjustRightInd w:val="0"/>
              <w:snapToGrid w:val="0"/>
              <w:jc w:val="center"/>
              <w:rPr>
                <w:szCs w:val="21"/>
              </w:rPr>
            </w:pPr>
            <w:r>
              <w:rPr>
                <w:szCs w:val="21"/>
              </w:rPr>
              <w:t>2盒</w:t>
            </w:r>
          </w:p>
        </w:tc>
        <w:tc>
          <w:tcPr>
            <w:tcW w:w="2025" w:type="dxa"/>
            <w:noWrap w:val="0"/>
            <w:vAlign w:val="center"/>
          </w:tcPr>
          <w:p w14:paraId="5FBDF062">
            <w:pPr>
              <w:adjustRightInd w:val="0"/>
              <w:snapToGrid w:val="0"/>
              <w:jc w:val="center"/>
              <w:rPr>
                <w:szCs w:val="21"/>
              </w:rPr>
            </w:pPr>
            <w:r>
              <w:rPr>
                <w:szCs w:val="21"/>
              </w:rPr>
              <w:t>1盒</w:t>
            </w:r>
          </w:p>
        </w:tc>
        <w:tc>
          <w:tcPr>
            <w:tcW w:w="1825" w:type="dxa"/>
            <w:noWrap w:val="0"/>
            <w:vAlign w:val="center"/>
          </w:tcPr>
          <w:p w14:paraId="1F11C8CC">
            <w:pPr>
              <w:adjustRightInd w:val="0"/>
              <w:snapToGrid w:val="0"/>
              <w:jc w:val="center"/>
              <w:rPr>
                <w:szCs w:val="21"/>
              </w:rPr>
            </w:pPr>
            <w:r>
              <w:rPr>
                <w:szCs w:val="21"/>
              </w:rPr>
              <w:t>1盒</w:t>
            </w:r>
          </w:p>
        </w:tc>
      </w:tr>
      <w:tr w14:paraId="1846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vMerge w:val="restart"/>
            <w:noWrap w:val="0"/>
            <w:vAlign w:val="center"/>
          </w:tcPr>
          <w:p w14:paraId="1A1E17A1">
            <w:pPr>
              <w:adjustRightInd w:val="0"/>
              <w:snapToGrid w:val="0"/>
              <w:jc w:val="center"/>
              <w:rPr>
                <w:szCs w:val="21"/>
              </w:rPr>
            </w:pPr>
            <w:r>
              <w:rPr>
                <w:szCs w:val="21"/>
              </w:rPr>
              <w:t>3</w:t>
            </w:r>
          </w:p>
        </w:tc>
        <w:tc>
          <w:tcPr>
            <w:tcW w:w="682" w:type="dxa"/>
            <w:vMerge w:val="restart"/>
            <w:noWrap w:val="0"/>
            <w:vAlign w:val="center"/>
          </w:tcPr>
          <w:p w14:paraId="6A24EFFC">
            <w:pPr>
              <w:adjustRightInd w:val="0"/>
              <w:snapToGrid w:val="0"/>
              <w:jc w:val="center"/>
              <w:rPr>
                <w:szCs w:val="21"/>
              </w:rPr>
            </w:pPr>
            <w:r>
              <w:rPr>
                <w:szCs w:val="21"/>
              </w:rPr>
              <w:t>记号笔</w:t>
            </w:r>
          </w:p>
        </w:tc>
        <w:tc>
          <w:tcPr>
            <w:tcW w:w="1695" w:type="dxa"/>
            <w:noWrap w:val="0"/>
            <w:vAlign w:val="center"/>
          </w:tcPr>
          <w:p w14:paraId="3A949765">
            <w:pPr>
              <w:adjustRightInd w:val="0"/>
              <w:snapToGrid w:val="0"/>
              <w:jc w:val="center"/>
              <w:rPr>
                <w:szCs w:val="21"/>
              </w:rPr>
            </w:pPr>
            <w:r>
              <w:rPr>
                <w:szCs w:val="21"/>
              </w:rPr>
              <w:t>记号笔</w:t>
            </w:r>
          </w:p>
        </w:tc>
        <w:tc>
          <w:tcPr>
            <w:tcW w:w="1950" w:type="dxa"/>
            <w:noWrap w:val="0"/>
            <w:vAlign w:val="center"/>
          </w:tcPr>
          <w:p w14:paraId="34F767DA">
            <w:pPr>
              <w:adjustRightInd w:val="0"/>
              <w:snapToGrid w:val="0"/>
              <w:jc w:val="center"/>
              <w:rPr>
                <w:szCs w:val="21"/>
              </w:rPr>
            </w:pPr>
            <w:r>
              <w:rPr>
                <w:szCs w:val="21"/>
              </w:rPr>
              <w:t>20支</w:t>
            </w:r>
          </w:p>
        </w:tc>
        <w:tc>
          <w:tcPr>
            <w:tcW w:w="2025" w:type="dxa"/>
            <w:noWrap w:val="0"/>
            <w:vAlign w:val="center"/>
          </w:tcPr>
          <w:p w14:paraId="7D01ED64">
            <w:pPr>
              <w:adjustRightInd w:val="0"/>
              <w:snapToGrid w:val="0"/>
              <w:jc w:val="center"/>
              <w:rPr>
                <w:szCs w:val="21"/>
              </w:rPr>
            </w:pPr>
            <w:r>
              <w:rPr>
                <w:szCs w:val="21"/>
              </w:rPr>
              <w:t>10支</w:t>
            </w:r>
          </w:p>
        </w:tc>
        <w:tc>
          <w:tcPr>
            <w:tcW w:w="1825" w:type="dxa"/>
            <w:noWrap w:val="0"/>
            <w:vAlign w:val="center"/>
          </w:tcPr>
          <w:p w14:paraId="42192A94">
            <w:pPr>
              <w:adjustRightInd w:val="0"/>
              <w:snapToGrid w:val="0"/>
              <w:jc w:val="center"/>
              <w:rPr>
                <w:szCs w:val="21"/>
              </w:rPr>
            </w:pPr>
            <w:r>
              <w:rPr>
                <w:szCs w:val="21"/>
              </w:rPr>
              <w:t>10支</w:t>
            </w:r>
          </w:p>
        </w:tc>
      </w:tr>
      <w:tr w14:paraId="4D07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vMerge w:val="continue"/>
            <w:noWrap w:val="0"/>
            <w:vAlign w:val="center"/>
          </w:tcPr>
          <w:p w14:paraId="26D5E92B">
            <w:pPr>
              <w:adjustRightInd w:val="0"/>
              <w:snapToGrid w:val="0"/>
              <w:jc w:val="center"/>
              <w:rPr>
                <w:szCs w:val="21"/>
              </w:rPr>
            </w:pPr>
          </w:p>
        </w:tc>
        <w:tc>
          <w:tcPr>
            <w:tcW w:w="682" w:type="dxa"/>
            <w:vMerge w:val="continue"/>
            <w:noWrap w:val="0"/>
            <w:vAlign w:val="center"/>
          </w:tcPr>
          <w:p w14:paraId="537B2247">
            <w:pPr>
              <w:adjustRightInd w:val="0"/>
              <w:snapToGrid w:val="0"/>
              <w:jc w:val="center"/>
              <w:rPr>
                <w:szCs w:val="21"/>
              </w:rPr>
            </w:pPr>
          </w:p>
        </w:tc>
        <w:tc>
          <w:tcPr>
            <w:tcW w:w="1695" w:type="dxa"/>
            <w:noWrap w:val="0"/>
            <w:vAlign w:val="center"/>
          </w:tcPr>
          <w:p w14:paraId="46CBAF56">
            <w:pPr>
              <w:adjustRightInd w:val="0"/>
              <w:snapToGrid w:val="0"/>
              <w:jc w:val="center"/>
              <w:rPr>
                <w:szCs w:val="21"/>
              </w:rPr>
            </w:pPr>
            <w:r>
              <w:rPr>
                <w:szCs w:val="21"/>
              </w:rPr>
              <w:t>荧光笔</w:t>
            </w:r>
          </w:p>
        </w:tc>
        <w:tc>
          <w:tcPr>
            <w:tcW w:w="1950" w:type="dxa"/>
            <w:noWrap w:val="0"/>
            <w:vAlign w:val="center"/>
          </w:tcPr>
          <w:p w14:paraId="38F9A761">
            <w:pPr>
              <w:adjustRightInd w:val="0"/>
              <w:snapToGrid w:val="0"/>
              <w:jc w:val="center"/>
              <w:rPr>
                <w:szCs w:val="21"/>
              </w:rPr>
            </w:pPr>
            <w:r>
              <w:rPr>
                <w:szCs w:val="21"/>
              </w:rPr>
              <w:t>20支</w:t>
            </w:r>
          </w:p>
        </w:tc>
        <w:tc>
          <w:tcPr>
            <w:tcW w:w="2025" w:type="dxa"/>
            <w:noWrap w:val="0"/>
            <w:vAlign w:val="center"/>
          </w:tcPr>
          <w:p w14:paraId="6EA8D5A2">
            <w:pPr>
              <w:adjustRightInd w:val="0"/>
              <w:snapToGrid w:val="0"/>
              <w:jc w:val="center"/>
              <w:rPr>
                <w:szCs w:val="21"/>
              </w:rPr>
            </w:pPr>
            <w:r>
              <w:rPr>
                <w:szCs w:val="21"/>
              </w:rPr>
              <w:t>10支</w:t>
            </w:r>
          </w:p>
        </w:tc>
        <w:tc>
          <w:tcPr>
            <w:tcW w:w="1825" w:type="dxa"/>
            <w:noWrap w:val="0"/>
            <w:vAlign w:val="center"/>
          </w:tcPr>
          <w:p w14:paraId="2CD3DEFF">
            <w:pPr>
              <w:adjustRightInd w:val="0"/>
              <w:snapToGrid w:val="0"/>
              <w:jc w:val="center"/>
              <w:rPr>
                <w:szCs w:val="21"/>
              </w:rPr>
            </w:pPr>
            <w:r>
              <w:rPr>
                <w:szCs w:val="21"/>
              </w:rPr>
              <w:t>10支</w:t>
            </w:r>
          </w:p>
        </w:tc>
      </w:tr>
      <w:tr w14:paraId="7F20D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vMerge w:val="continue"/>
            <w:noWrap w:val="0"/>
            <w:vAlign w:val="center"/>
          </w:tcPr>
          <w:p w14:paraId="3F4BF08C">
            <w:pPr>
              <w:adjustRightInd w:val="0"/>
              <w:snapToGrid w:val="0"/>
              <w:jc w:val="center"/>
              <w:rPr>
                <w:szCs w:val="21"/>
              </w:rPr>
            </w:pPr>
          </w:p>
        </w:tc>
        <w:tc>
          <w:tcPr>
            <w:tcW w:w="682" w:type="dxa"/>
            <w:vMerge w:val="continue"/>
            <w:noWrap w:val="0"/>
            <w:vAlign w:val="center"/>
          </w:tcPr>
          <w:p w14:paraId="51205DE2">
            <w:pPr>
              <w:adjustRightInd w:val="0"/>
              <w:snapToGrid w:val="0"/>
              <w:jc w:val="center"/>
              <w:rPr>
                <w:szCs w:val="21"/>
              </w:rPr>
            </w:pPr>
          </w:p>
        </w:tc>
        <w:tc>
          <w:tcPr>
            <w:tcW w:w="1695" w:type="dxa"/>
            <w:noWrap w:val="0"/>
            <w:vAlign w:val="center"/>
          </w:tcPr>
          <w:p w14:paraId="7674916B">
            <w:pPr>
              <w:adjustRightInd w:val="0"/>
              <w:snapToGrid w:val="0"/>
              <w:jc w:val="center"/>
              <w:rPr>
                <w:szCs w:val="21"/>
              </w:rPr>
            </w:pPr>
            <w:r>
              <w:rPr>
                <w:szCs w:val="21"/>
              </w:rPr>
              <w:t>白板笔</w:t>
            </w:r>
          </w:p>
        </w:tc>
        <w:tc>
          <w:tcPr>
            <w:tcW w:w="1950" w:type="dxa"/>
            <w:noWrap w:val="0"/>
            <w:vAlign w:val="center"/>
          </w:tcPr>
          <w:p w14:paraId="184254BB">
            <w:pPr>
              <w:adjustRightInd w:val="0"/>
              <w:snapToGrid w:val="0"/>
              <w:jc w:val="center"/>
              <w:rPr>
                <w:szCs w:val="21"/>
              </w:rPr>
            </w:pPr>
            <w:r>
              <w:rPr>
                <w:szCs w:val="21"/>
              </w:rPr>
              <w:t>20支</w:t>
            </w:r>
          </w:p>
        </w:tc>
        <w:tc>
          <w:tcPr>
            <w:tcW w:w="2025" w:type="dxa"/>
            <w:noWrap w:val="0"/>
            <w:vAlign w:val="center"/>
          </w:tcPr>
          <w:p w14:paraId="726FEC20">
            <w:pPr>
              <w:adjustRightInd w:val="0"/>
              <w:snapToGrid w:val="0"/>
              <w:jc w:val="center"/>
              <w:rPr>
                <w:szCs w:val="21"/>
              </w:rPr>
            </w:pPr>
            <w:r>
              <w:rPr>
                <w:szCs w:val="21"/>
              </w:rPr>
              <w:t>10支</w:t>
            </w:r>
          </w:p>
        </w:tc>
        <w:tc>
          <w:tcPr>
            <w:tcW w:w="1825" w:type="dxa"/>
            <w:noWrap w:val="0"/>
            <w:vAlign w:val="center"/>
          </w:tcPr>
          <w:p w14:paraId="347AE9B2">
            <w:pPr>
              <w:adjustRightInd w:val="0"/>
              <w:snapToGrid w:val="0"/>
              <w:jc w:val="center"/>
              <w:rPr>
                <w:szCs w:val="21"/>
              </w:rPr>
            </w:pPr>
            <w:r>
              <w:rPr>
                <w:szCs w:val="21"/>
              </w:rPr>
              <w:t>10支</w:t>
            </w:r>
          </w:p>
        </w:tc>
      </w:tr>
      <w:tr w14:paraId="3EA6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vMerge w:val="continue"/>
            <w:noWrap w:val="0"/>
            <w:vAlign w:val="center"/>
          </w:tcPr>
          <w:p w14:paraId="1984E188">
            <w:pPr>
              <w:adjustRightInd w:val="0"/>
              <w:snapToGrid w:val="0"/>
              <w:jc w:val="center"/>
              <w:rPr>
                <w:szCs w:val="21"/>
              </w:rPr>
            </w:pPr>
          </w:p>
        </w:tc>
        <w:tc>
          <w:tcPr>
            <w:tcW w:w="682" w:type="dxa"/>
            <w:vMerge w:val="continue"/>
            <w:noWrap w:val="0"/>
            <w:vAlign w:val="center"/>
          </w:tcPr>
          <w:p w14:paraId="67CDF9A3">
            <w:pPr>
              <w:adjustRightInd w:val="0"/>
              <w:snapToGrid w:val="0"/>
              <w:jc w:val="center"/>
              <w:rPr>
                <w:szCs w:val="21"/>
              </w:rPr>
            </w:pPr>
          </w:p>
        </w:tc>
        <w:tc>
          <w:tcPr>
            <w:tcW w:w="1695" w:type="dxa"/>
            <w:noWrap w:val="0"/>
            <w:vAlign w:val="center"/>
          </w:tcPr>
          <w:p w14:paraId="629A0AB2">
            <w:pPr>
              <w:adjustRightInd w:val="0"/>
              <w:snapToGrid w:val="0"/>
              <w:jc w:val="center"/>
              <w:rPr>
                <w:szCs w:val="21"/>
              </w:rPr>
            </w:pPr>
            <w:r>
              <w:rPr>
                <w:szCs w:val="21"/>
              </w:rPr>
              <w:t>微孔笔头墨水笔</w:t>
            </w:r>
          </w:p>
        </w:tc>
        <w:tc>
          <w:tcPr>
            <w:tcW w:w="1950" w:type="dxa"/>
            <w:noWrap w:val="0"/>
            <w:vAlign w:val="center"/>
          </w:tcPr>
          <w:p w14:paraId="61FA3AB8">
            <w:pPr>
              <w:adjustRightInd w:val="0"/>
              <w:snapToGrid w:val="0"/>
              <w:jc w:val="center"/>
              <w:rPr>
                <w:szCs w:val="21"/>
              </w:rPr>
            </w:pPr>
            <w:r>
              <w:rPr>
                <w:szCs w:val="21"/>
              </w:rPr>
              <w:t>20支</w:t>
            </w:r>
          </w:p>
        </w:tc>
        <w:tc>
          <w:tcPr>
            <w:tcW w:w="2025" w:type="dxa"/>
            <w:noWrap w:val="0"/>
            <w:vAlign w:val="center"/>
          </w:tcPr>
          <w:p w14:paraId="76EE02D6">
            <w:pPr>
              <w:adjustRightInd w:val="0"/>
              <w:snapToGrid w:val="0"/>
              <w:jc w:val="center"/>
              <w:rPr>
                <w:szCs w:val="21"/>
              </w:rPr>
            </w:pPr>
            <w:r>
              <w:rPr>
                <w:szCs w:val="21"/>
              </w:rPr>
              <w:t>10支</w:t>
            </w:r>
          </w:p>
        </w:tc>
        <w:tc>
          <w:tcPr>
            <w:tcW w:w="1825" w:type="dxa"/>
            <w:noWrap w:val="0"/>
            <w:vAlign w:val="center"/>
          </w:tcPr>
          <w:p w14:paraId="7F7712FE">
            <w:pPr>
              <w:adjustRightInd w:val="0"/>
              <w:snapToGrid w:val="0"/>
              <w:jc w:val="center"/>
              <w:rPr>
                <w:szCs w:val="21"/>
              </w:rPr>
            </w:pPr>
            <w:r>
              <w:rPr>
                <w:szCs w:val="21"/>
              </w:rPr>
              <w:t>10支</w:t>
            </w:r>
          </w:p>
        </w:tc>
      </w:tr>
      <w:tr w14:paraId="32FD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noWrap w:val="0"/>
            <w:vAlign w:val="center"/>
          </w:tcPr>
          <w:p w14:paraId="08052A00">
            <w:pPr>
              <w:adjustRightInd w:val="0"/>
              <w:snapToGrid w:val="0"/>
              <w:jc w:val="center"/>
              <w:rPr>
                <w:szCs w:val="21"/>
              </w:rPr>
            </w:pPr>
            <w:r>
              <w:rPr>
                <w:szCs w:val="21"/>
              </w:rPr>
              <w:t>4</w:t>
            </w:r>
          </w:p>
        </w:tc>
        <w:tc>
          <w:tcPr>
            <w:tcW w:w="682" w:type="dxa"/>
            <w:noWrap w:val="0"/>
            <w:vAlign w:val="center"/>
          </w:tcPr>
          <w:p w14:paraId="32479E72">
            <w:pPr>
              <w:adjustRightInd w:val="0"/>
              <w:snapToGrid w:val="0"/>
              <w:jc w:val="center"/>
              <w:rPr>
                <w:szCs w:val="21"/>
              </w:rPr>
            </w:pPr>
            <w:r>
              <w:rPr>
                <w:szCs w:val="21"/>
              </w:rPr>
              <w:t>橡皮擦</w:t>
            </w:r>
          </w:p>
        </w:tc>
        <w:tc>
          <w:tcPr>
            <w:tcW w:w="1695" w:type="dxa"/>
            <w:noWrap w:val="0"/>
            <w:vAlign w:val="center"/>
          </w:tcPr>
          <w:p w14:paraId="430E9935">
            <w:pPr>
              <w:adjustRightInd w:val="0"/>
              <w:snapToGrid w:val="0"/>
              <w:jc w:val="center"/>
              <w:rPr>
                <w:szCs w:val="21"/>
              </w:rPr>
            </w:pPr>
            <w:r>
              <w:rPr>
                <w:szCs w:val="21"/>
              </w:rPr>
              <w:t>橡皮擦</w:t>
            </w:r>
          </w:p>
        </w:tc>
        <w:tc>
          <w:tcPr>
            <w:tcW w:w="1950" w:type="dxa"/>
            <w:noWrap w:val="0"/>
            <w:vAlign w:val="center"/>
          </w:tcPr>
          <w:p w14:paraId="5B7B9299">
            <w:pPr>
              <w:adjustRightInd w:val="0"/>
              <w:snapToGrid w:val="0"/>
              <w:jc w:val="center"/>
              <w:rPr>
                <w:szCs w:val="21"/>
              </w:rPr>
            </w:pPr>
            <w:r>
              <w:rPr>
                <w:szCs w:val="21"/>
              </w:rPr>
              <w:t>2块</w:t>
            </w:r>
          </w:p>
        </w:tc>
        <w:tc>
          <w:tcPr>
            <w:tcW w:w="2025" w:type="dxa"/>
            <w:noWrap w:val="0"/>
            <w:vAlign w:val="center"/>
          </w:tcPr>
          <w:p w14:paraId="1259FCAA">
            <w:pPr>
              <w:adjustRightInd w:val="0"/>
              <w:snapToGrid w:val="0"/>
              <w:jc w:val="center"/>
              <w:rPr>
                <w:szCs w:val="21"/>
              </w:rPr>
            </w:pPr>
            <w:r>
              <w:rPr>
                <w:szCs w:val="21"/>
              </w:rPr>
              <w:t>1块</w:t>
            </w:r>
          </w:p>
        </w:tc>
        <w:tc>
          <w:tcPr>
            <w:tcW w:w="1825" w:type="dxa"/>
            <w:noWrap w:val="0"/>
            <w:vAlign w:val="center"/>
          </w:tcPr>
          <w:p w14:paraId="6AEDBDF1">
            <w:pPr>
              <w:adjustRightInd w:val="0"/>
              <w:snapToGrid w:val="0"/>
              <w:jc w:val="center"/>
              <w:rPr>
                <w:szCs w:val="21"/>
              </w:rPr>
            </w:pPr>
            <w:r>
              <w:rPr>
                <w:szCs w:val="21"/>
              </w:rPr>
              <w:t>1块</w:t>
            </w:r>
          </w:p>
        </w:tc>
      </w:tr>
      <w:tr w14:paraId="261A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vMerge w:val="restart"/>
            <w:noWrap w:val="0"/>
            <w:vAlign w:val="center"/>
          </w:tcPr>
          <w:p w14:paraId="6B40A017">
            <w:pPr>
              <w:adjustRightInd w:val="0"/>
              <w:snapToGrid w:val="0"/>
              <w:jc w:val="center"/>
              <w:rPr>
                <w:szCs w:val="21"/>
              </w:rPr>
            </w:pPr>
            <w:r>
              <w:rPr>
                <w:szCs w:val="21"/>
              </w:rPr>
              <w:t>5</w:t>
            </w:r>
          </w:p>
        </w:tc>
        <w:tc>
          <w:tcPr>
            <w:tcW w:w="682" w:type="dxa"/>
            <w:vMerge w:val="restart"/>
            <w:noWrap w:val="0"/>
            <w:vAlign w:val="center"/>
          </w:tcPr>
          <w:p w14:paraId="2576558B">
            <w:pPr>
              <w:adjustRightInd w:val="0"/>
              <w:snapToGrid w:val="0"/>
              <w:jc w:val="center"/>
              <w:rPr>
                <w:szCs w:val="21"/>
              </w:rPr>
            </w:pPr>
            <w:r>
              <w:rPr>
                <w:szCs w:val="21"/>
              </w:rPr>
              <w:t>涂改</w:t>
            </w:r>
          </w:p>
          <w:p w14:paraId="331A15E2">
            <w:pPr>
              <w:adjustRightInd w:val="0"/>
              <w:snapToGrid w:val="0"/>
              <w:jc w:val="center"/>
              <w:rPr>
                <w:szCs w:val="21"/>
              </w:rPr>
            </w:pPr>
            <w:r>
              <w:rPr>
                <w:szCs w:val="21"/>
              </w:rPr>
              <w:t>制品</w:t>
            </w:r>
          </w:p>
        </w:tc>
        <w:tc>
          <w:tcPr>
            <w:tcW w:w="1695" w:type="dxa"/>
            <w:noWrap w:val="0"/>
            <w:vAlign w:val="center"/>
          </w:tcPr>
          <w:p w14:paraId="3B626AD7">
            <w:pPr>
              <w:adjustRightInd w:val="0"/>
              <w:snapToGrid w:val="0"/>
              <w:jc w:val="center"/>
              <w:rPr>
                <w:szCs w:val="21"/>
              </w:rPr>
            </w:pPr>
            <w:r>
              <w:rPr>
                <w:szCs w:val="21"/>
              </w:rPr>
              <w:t>修正液</w:t>
            </w:r>
          </w:p>
        </w:tc>
        <w:tc>
          <w:tcPr>
            <w:tcW w:w="1950" w:type="dxa"/>
            <w:noWrap w:val="0"/>
            <w:vAlign w:val="center"/>
          </w:tcPr>
          <w:p w14:paraId="29DEE4A5">
            <w:pPr>
              <w:adjustRightInd w:val="0"/>
              <w:snapToGrid w:val="0"/>
              <w:jc w:val="center"/>
              <w:rPr>
                <w:szCs w:val="21"/>
              </w:rPr>
            </w:pPr>
            <w:r>
              <w:rPr>
                <w:szCs w:val="21"/>
              </w:rPr>
              <w:t>70mL</w:t>
            </w:r>
          </w:p>
        </w:tc>
        <w:tc>
          <w:tcPr>
            <w:tcW w:w="2025" w:type="dxa"/>
            <w:noWrap w:val="0"/>
            <w:vAlign w:val="center"/>
          </w:tcPr>
          <w:p w14:paraId="15462A1C">
            <w:pPr>
              <w:tabs>
                <w:tab w:val="center" w:pos="4153"/>
                <w:tab w:val="right" w:pos="8306"/>
              </w:tabs>
              <w:adjustRightInd w:val="0"/>
              <w:snapToGrid w:val="0"/>
              <w:jc w:val="center"/>
              <w:rPr>
                <w:szCs w:val="21"/>
              </w:rPr>
            </w:pPr>
            <w:r>
              <w:rPr>
                <w:szCs w:val="21"/>
              </w:rPr>
              <w:t>40mL</w:t>
            </w:r>
          </w:p>
        </w:tc>
        <w:tc>
          <w:tcPr>
            <w:tcW w:w="1825" w:type="dxa"/>
            <w:noWrap w:val="0"/>
            <w:vAlign w:val="center"/>
          </w:tcPr>
          <w:p w14:paraId="1EC091E3">
            <w:pPr>
              <w:adjustRightInd w:val="0"/>
              <w:snapToGrid w:val="0"/>
              <w:jc w:val="center"/>
              <w:rPr>
                <w:szCs w:val="21"/>
              </w:rPr>
            </w:pPr>
            <w:r>
              <w:rPr>
                <w:szCs w:val="21"/>
              </w:rPr>
              <w:t>30mL</w:t>
            </w:r>
          </w:p>
        </w:tc>
      </w:tr>
      <w:tr w14:paraId="20CD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vMerge w:val="continue"/>
            <w:noWrap w:val="0"/>
            <w:vAlign w:val="center"/>
          </w:tcPr>
          <w:p w14:paraId="0A06C302">
            <w:pPr>
              <w:adjustRightInd w:val="0"/>
              <w:snapToGrid w:val="0"/>
              <w:jc w:val="center"/>
              <w:rPr>
                <w:szCs w:val="21"/>
              </w:rPr>
            </w:pPr>
          </w:p>
        </w:tc>
        <w:tc>
          <w:tcPr>
            <w:tcW w:w="682" w:type="dxa"/>
            <w:vMerge w:val="continue"/>
            <w:noWrap w:val="0"/>
            <w:vAlign w:val="center"/>
          </w:tcPr>
          <w:p w14:paraId="1F3AF352">
            <w:pPr>
              <w:adjustRightInd w:val="0"/>
              <w:snapToGrid w:val="0"/>
              <w:jc w:val="center"/>
              <w:rPr>
                <w:szCs w:val="21"/>
              </w:rPr>
            </w:pPr>
          </w:p>
        </w:tc>
        <w:tc>
          <w:tcPr>
            <w:tcW w:w="1695" w:type="dxa"/>
            <w:noWrap w:val="0"/>
            <w:vAlign w:val="center"/>
          </w:tcPr>
          <w:p w14:paraId="3F8F0B6A">
            <w:pPr>
              <w:adjustRightInd w:val="0"/>
              <w:snapToGrid w:val="0"/>
              <w:jc w:val="center"/>
              <w:rPr>
                <w:szCs w:val="21"/>
              </w:rPr>
            </w:pPr>
            <w:r>
              <w:rPr>
                <w:szCs w:val="21"/>
              </w:rPr>
              <w:t>修正笔</w:t>
            </w:r>
          </w:p>
        </w:tc>
        <w:tc>
          <w:tcPr>
            <w:tcW w:w="1950" w:type="dxa"/>
            <w:noWrap w:val="0"/>
            <w:vAlign w:val="center"/>
          </w:tcPr>
          <w:p w14:paraId="042CD25B">
            <w:pPr>
              <w:adjustRightInd w:val="0"/>
              <w:snapToGrid w:val="0"/>
              <w:jc w:val="center"/>
              <w:rPr>
                <w:szCs w:val="21"/>
              </w:rPr>
            </w:pPr>
            <w:r>
              <w:rPr>
                <w:szCs w:val="21"/>
              </w:rPr>
              <w:t>20支</w:t>
            </w:r>
          </w:p>
        </w:tc>
        <w:tc>
          <w:tcPr>
            <w:tcW w:w="2025" w:type="dxa"/>
            <w:noWrap w:val="0"/>
            <w:vAlign w:val="center"/>
          </w:tcPr>
          <w:p w14:paraId="4D8A7AA5">
            <w:pPr>
              <w:adjustRightInd w:val="0"/>
              <w:snapToGrid w:val="0"/>
              <w:jc w:val="center"/>
              <w:rPr>
                <w:szCs w:val="21"/>
              </w:rPr>
            </w:pPr>
            <w:r>
              <w:rPr>
                <w:szCs w:val="21"/>
              </w:rPr>
              <w:t>10支</w:t>
            </w:r>
          </w:p>
        </w:tc>
        <w:tc>
          <w:tcPr>
            <w:tcW w:w="1825" w:type="dxa"/>
            <w:noWrap w:val="0"/>
            <w:vAlign w:val="center"/>
          </w:tcPr>
          <w:p w14:paraId="1F2E4F84">
            <w:pPr>
              <w:adjustRightInd w:val="0"/>
              <w:snapToGrid w:val="0"/>
              <w:jc w:val="center"/>
              <w:rPr>
                <w:szCs w:val="21"/>
              </w:rPr>
            </w:pPr>
            <w:r>
              <w:rPr>
                <w:szCs w:val="21"/>
              </w:rPr>
              <w:t>10支</w:t>
            </w:r>
          </w:p>
        </w:tc>
      </w:tr>
      <w:tr w14:paraId="610E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vMerge w:val="continue"/>
            <w:noWrap w:val="0"/>
            <w:vAlign w:val="center"/>
          </w:tcPr>
          <w:p w14:paraId="2D0B251A">
            <w:pPr>
              <w:adjustRightInd w:val="0"/>
              <w:snapToGrid w:val="0"/>
              <w:jc w:val="center"/>
              <w:rPr>
                <w:szCs w:val="21"/>
              </w:rPr>
            </w:pPr>
          </w:p>
        </w:tc>
        <w:tc>
          <w:tcPr>
            <w:tcW w:w="682" w:type="dxa"/>
            <w:vMerge w:val="continue"/>
            <w:noWrap w:val="0"/>
            <w:vAlign w:val="center"/>
          </w:tcPr>
          <w:p w14:paraId="7C2985F9">
            <w:pPr>
              <w:adjustRightInd w:val="0"/>
              <w:snapToGrid w:val="0"/>
              <w:jc w:val="center"/>
              <w:rPr>
                <w:szCs w:val="21"/>
              </w:rPr>
            </w:pPr>
          </w:p>
        </w:tc>
        <w:tc>
          <w:tcPr>
            <w:tcW w:w="1695" w:type="dxa"/>
            <w:noWrap w:val="0"/>
            <w:vAlign w:val="center"/>
          </w:tcPr>
          <w:p w14:paraId="15F35C80">
            <w:pPr>
              <w:adjustRightInd w:val="0"/>
              <w:snapToGrid w:val="0"/>
              <w:jc w:val="center"/>
              <w:rPr>
                <w:szCs w:val="21"/>
              </w:rPr>
            </w:pPr>
            <w:r>
              <w:rPr>
                <w:szCs w:val="21"/>
              </w:rPr>
              <w:t>修正带</w:t>
            </w:r>
          </w:p>
        </w:tc>
        <w:tc>
          <w:tcPr>
            <w:tcW w:w="1950" w:type="dxa"/>
            <w:noWrap w:val="0"/>
            <w:vAlign w:val="center"/>
          </w:tcPr>
          <w:p w14:paraId="1E4B94EC">
            <w:pPr>
              <w:adjustRightInd w:val="0"/>
              <w:snapToGrid w:val="0"/>
              <w:jc w:val="center"/>
              <w:rPr>
                <w:szCs w:val="21"/>
              </w:rPr>
            </w:pPr>
            <w:r>
              <w:rPr>
                <w:szCs w:val="21"/>
              </w:rPr>
              <w:t>180m</w:t>
            </w:r>
          </w:p>
        </w:tc>
        <w:tc>
          <w:tcPr>
            <w:tcW w:w="2025" w:type="dxa"/>
            <w:noWrap w:val="0"/>
            <w:vAlign w:val="center"/>
          </w:tcPr>
          <w:p w14:paraId="072CDF11">
            <w:pPr>
              <w:adjustRightInd w:val="0"/>
              <w:snapToGrid w:val="0"/>
              <w:jc w:val="center"/>
              <w:rPr>
                <w:szCs w:val="21"/>
              </w:rPr>
            </w:pPr>
            <w:r>
              <w:rPr>
                <w:szCs w:val="21"/>
              </w:rPr>
              <w:t>100m</w:t>
            </w:r>
          </w:p>
        </w:tc>
        <w:tc>
          <w:tcPr>
            <w:tcW w:w="1825" w:type="dxa"/>
            <w:noWrap w:val="0"/>
            <w:vAlign w:val="center"/>
          </w:tcPr>
          <w:p w14:paraId="2E19FEBB">
            <w:pPr>
              <w:adjustRightInd w:val="0"/>
              <w:snapToGrid w:val="0"/>
              <w:jc w:val="center"/>
              <w:rPr>
                <w:szCs w:val="21"/>
              </w:rPr>
            </w:pPr>
            <w:r>
              <w:rPr>
                <w:szCs w:val="21"/>
              </w:rPr>
              <w:t>80m</w:t>
            </w:r>
          </w:p>
        </w:tc>
      </w:tr>
      <w:tr w14:paraId="61C7F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vMerge w:val="continue"/>
            <w:noWrap w:val="0"/>
            <w:vAlign w:val="center"/>
          </w:tcPr>
          <w:p w14:paraId="2A661733">
            <w:pPr>
              <w:adjustRightInd w:val="0"/>
              <w:snapToGrid w:val="0"/>
              <w:jc w:val="center"/>
              <w:rPr>
                <w:szCs w:val="21"/>
              </w:rPr>
            </w:pPr>
          </w:p>
        </w:tc>
        <w:tc>
          <w:tcPr>
            <w:tcW w:w="682" w:type="dxa"/>
            <w:vMerge w:val="continue"/>
            <w:noWrap w:val="0"/>
            <w:vAlign w:val="center"/>
          </w:tcPr>
          <w:p w14:paraId="02A287ED">
            <w:pPr>
              <w:adjustRightInd w:val="0"/>
              <w:snapToGrid w:val="0"/>
              <w:jc w:val="center"/>
              <w:rPr>
                <w:szCs w:val="21"/>
              </w:rPr>
            </w:pPr>
          </w:p>
        </w:tc>
        <w:tc>
          <w:tcPr>
            <w:tcW w:w="1695" w:type="dxa"/>
            <w:noWrap w:val="0"/>
            <w:vAlign w:val="center"/>
          </w:tcPr>
          <w:p w14:paraId="701E06B0">
            <w:pPr>
              <w:adjustRightInd w:val="0"/>
              <w:snapToGrid w:val="0"/>
              <w:jc w:val="center"/>
              <w:rPr>
                <w:szCs w:val="21"/>
              </w:rPr>
            </w:pPr>
            <w:bookmarkStart w:id="1" w:name="_Hlk101878019"/>
            <w:r>
              <w:rPr>
                <w:szCs w:val="21"/>
              </w:rPr>
              <w:t>修正贴</w:t>
            </w:r>
            <w:bookmarkEnd w:id="1"/>
          </w:p>
        </w:tc>
        <w:tc>
          <w:tcPr>
            <w:tcW w:w="1950" w:type="dxa"/>
            <w:noWrap w:val="0"/>
            <w:vAlign w:val="center"/>
          </w:tcPr>
          <w:p w14:paraId="1F8C00B0">
            <w:pPr>
              <w:adjustRightInd w:val="0"/>
              <w:snapToGrid w:val="0"/>
              <w:jc w:val="center"/>
              <w:rPr>
                <w:szCs w:val="21"/>
              </w:rPr>
            </w:pPr>
            <w:r>
              <w:rPr>
                <w:szCs w:val="21"/>
              </w:rPr>
              <w:t>100张</w:t>
            </w:r>
          </w:p>
        </w:tc>
        <w:tc>
          <w:tcPr>
            <w:tcW w:w="2025" w:type="dxa"/>
            <w:noWrap w:val="0"/>
            <w:vAlign w:val="top"/>
          </w:tcPr>
          <w:p w14:paraId="56D40B92">
            <w:pPr>
              <w:adjustRightInd w:val="0"/>
              <w:snapToGrid w:val="0"/>
              <w:jc w:val="center"/>
              <w:rPr>
                <w:szCs w:val="21"/>
              </w:rPr>
            </w:pPr>
            <w:r>
              <w:rPr>
                <w:szCs w:val="21"/>
              </w:rPr>
              <w:t>50张</w:t>
            </w:r>
          </w:p>
        </w:tc>
        <w:tc>
          <w:tcPr>
            <w:tcW w:w="1825" w:type="dxa"/>
            <w:noWrap w:val="0"/>
            <w:vAlign w:val="top"/>
          </w:tcPr>
          <w:p w14:paraId="78ED60E4">
            <w:pPr>
              <w:adjustRightInd w:val="0"/>
              <w:snapToGrid w:val="0"/>
              <w:jc w:val="center"/>
              <w:rPr>
                <w:szCs w:val="21"/>
              </w:rPr>
            </w:pPr>
            <w:r>
              <w:rPr>
                <w:szCs w:val="21"/>
              </w:rPr>
              <w:t>50张</w:t>
            </w:r>
          </w:p>
        </w:tc>
      </w:tr>
      <w:tr w14:paraId="0C15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vMerge w:val="restart"/>
            <w:noWrap w:val="0"/>
            <w:vAlign w:val="center"/>
          </w:tcPr>
          <w:p w14:paraId="2CF84560">
            <w:pPr>
              <w:adjustRightInd w:val="0"/>
              <w:snapToGrid w:val="0"/>
              <w:jc w:val="center"/>
              <w:rPr>
                <w:szCs w:val="21"/>
              </w:rPr>
            </w:pPr>
            <w:r>
              <w:rPr>
                <w:szCs w:val="21"/>
              </w:rPr>
              <w:t>6</w:t>
            </w:r>
          </w:p>
        </w:tc>
        <w:tc>
          <w:tcPr>
            <w:tcW w:w="682" w:type="dxa"/>
            <w:vMerge w:val="restart"/>
            <w:noWrap w:val="0"/>
            <w:vAlign w:val="center"/>
          </w:tcPr>
          <w:p w14:paraId="776FB4BA">
            <w:pPr>
              <w:adjustRightInd w:val="0"/>
              <w:snapToGrid w:val="0"/>
              <w:jc w:val="center"/>
              <w:rPr>
                <w:szCs w:val="21"/>
              </w:rPr>
            </w:pPr>
            <w:r>
              <w:rPr>
                <w:szCs w:val="21"/>
              </w:rPr>
              <w:t>胶黏剂</w:t>
            </w:r>
          </w:p>
        </w:tc>
        <w:tc>
          <w:tcPr>
            <w:tcW w:w="1695" w:type="dxa"/>
            <w:noWrap w:val="0"/>
            <w:vAlign w:val="center"/>
          </w:tcPr>
          <w:p w14:paraId="65484470">
            <w:pPr>
              <w:adjustRightInd w:val="0"/>
              <w:snapToGrid w:val="0"/>
              <w:jc w:val="center"/>
              <w:rPr>
                <w:szCs w:val="21"/>
              </w:rPr>
            </w:pPr>
            <w:bookmarkStart w:id="2" w:name="_Hlk101878026"/>
            <w:r>
              <w:rPr>
                <w:szCs w:val="21"/>
              </w:rPr>
              <w:t>液体胶</w:t>
            </w:r>
            <w:bookmarkEnd w:id="2"/>
          </w:p>
        </w:tc>
        <w:tc>
          <w:tcPr>
            <w:tcW w:w="1950" w:type="dxa"/>
            <w:noWrap w:val="0"/>
            <w:vAlign w:val="center"/>
          </w:tcPr>
          <w:p w14:paraId="1D3F5E42">
            <w:pPr>
              <w:adjustRightInd w:val="0"/>
              <w:snapToGrid w:val="0"/>
              <w:jc w:val="center"/>
              <w:rPr>
                <w:szCs w:val="21"/>
              </w:rPr>
            </w:pPr>
            <w:r>
              <w:rPr>
                <w:szCs w:val="21"/>
              </w:rPr>
              <w:t>360mL</w:t>
            </w:r>
          </w:p>
        </w:tc>
        <w:tc>
          <w:tcPr>
            <w:tcW w:w="2025" w:type="dxa"/>
            <w:noWrap w:val="0"/>
            <w:vAlign w:val="center"/>
          </w:tcPr>
          <w:p w14:paraId="136B2404">
            <w:pPr>
              <w:adjustRightInd w:val="0"/>
              <w:snapToGrid w:val="0"/>
              <w:jc w:val="center"/>
              <w:rPr>
                <w:szCs w:val="21"/>
              </w:rPr>
            </w:pPr>
            <w:r>
              <w:rPr>
                <w:szCs w:val="21"/>
              </w:rPr>
              <w:t>240mL</w:t>
            </w:r>
          </w:p>
        </w:tc>
        <w:tc>
          <w:tcPr>
            <w:tcW w:w="1825" w:type="dxa"/>
            <w:noWrap w:val="0"/>
            <w:vAlign w:val="center"/>
          </w:tcPr>
          <w:p w14:paraId="3B862D2D">
            <w:pPr>
              <w:adjustRightInd w:val="0"/>
              <w:snapToGrid w:val="0"/>
              <w:jc w:val="center"/>
              <w:rPr>
                <w:szCs w:val="21"/>
              </w:rPr>
            </w:pPr>
            <w:r>
              <w:rPr>
                <w:szCs w:val="21"/>
              </w:rPr>
              <w:t>120mL</w:t>
            </w:r>
          </w:p>
        </w:tc>
      </w:tr>
      <w:tr w14:paraId="0434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vMerge w:val="continue"/>
            <w:noWrap w:val="0"/>
            <w:vAlign w:val="center"/>
          </w:tcPr>
          <w:p w14:paraId="27E93C03">
            <w:pPr>
              <w:adjustRightInd w:val="0"/>
              <w:snapToGrid w:val="0"/>
              <w:jc w:val="center"/>
              <w:rPr>
                <w:szCs w:val="21"/>
              </w:rPr>
            </w:pPr>
          </w:p>
        </w:tc>
        <w:tc>
          <w:tcPr>
            <w:tcW w:w="682" w:type="dxa"/>
            <w:vMerge w:val="continue"/>
            <w:noWrap w:val="0"/>
            <w:vAlign w:val="center"/>
          </w:tcPr>
          <w:p w14:paraId="3F889242">
            <w:pPr>
              <w:adjustRightInd w:val="0"/>
              <w:snapToGrid w:val="0"/>
              <w:jc w:val="center"/>
              <w:rPr>
                <w:szCs w:val="21"/>
              </w:rPr>
            </w:pPr>
          </w:p>
        </w:tc>
        <w:tc>
          <w:tcPr>
            <w:tcW w:w="1695" w:type="dxa"/>
            <w:noWrap w:val="0"/>
            <w:vAlign w:val="center"/>
          </w:tcPr>
          <w:p w14:paraId="659B5CFC">
            <w:pPr>
              <w:adjustRightInd w:val="0"/>
              <w:snapToGrid w:val="0"/>
              <w:jc w:val="center"/>
              <w:rPr>
                <w:szCs w:val="21"/>
              </w:rPr>
            </w:pPr>
            <w:r>
              <w:rPr>
                <w:szCs w:val="21"/>
              </w:rPr>
              <w:t>固体胶</w:t>
            </w:r>
          </w:p>
        </w:tc>
        <w:tc>
          <w:tcPr>
            <w:tcW w:w="1950" w:type="dxa"/>
            <w:noWrap w:val="0"/>
            <w:vAlign w:val="center"/>
          </w:tcPr>
          <w:p w14:paraId="3ADD8982">
            <w:pPr>
              <w:adjustRightInd w:val="0"/>
              <w:snapToGrid w:val="0"/>
              <w:jc w:val="center"/>
              <w:rPr>
                <w:szCs w:val="21"/>
              </w:rPr>
            </w:pPr>
            <w:r>
              <w:rPr>
                <w:szCs w:val="21"/>
              </w:rPr>
              <w:t>120g</w:t>
            </w:r>
          </w:p>
        </w:tc>
        <w:tc>
          <w:tcPr>
            <w:tcW w:w="2025" w:type="dxa"/>
            <w:noWrap w:val="0"/>
            <w:vAlign w:val="center"/>
          </w:tcPr>
          <w:p w14:paraId="78090859">
            <w:pPr>
              <w:adjustRightInd w:val="0"/>
              <w:snapToGrid w:val="0"/>
              <w:jc w:val="center"/>
              <w:rPr>
                <w:szCs w:val="21"/>
              </w:rPr>
            </w:pPr>
            <w:r>
              <w:rPr>
                <w:szCs w:val="21"/>
              </w:rPr>
              <w:t>80g</w:t>
            </w:r>
          </w:p>
        </w:tc>
        <w:tc>
          <w:tcPr>
            <w:tcW w:w="1825" w:type="dxa"/>
            <w:noWrap w:val="0"/>
            <w:vAlign w:val="center"/>
          </w:tcPr>
          <w:p w14:paraId="2221A67B">
            <w:pPr>
              <w:adjustRightInd w:val="0"/>
              <w:snapToGrid w:val="0"/>
              <w:jc w:val="center"/>
              <w:rPr>
                <w:szCs w:val="21"/>
              </w:rPr>
            </w:pPr>
            <w:r>
              <w:rPr>
                <w:szCs w:val="21"/>
              </w:rPr>
              <w:t>40g</w:t>
            </w:r>
          </w:p>
        </w:tc>
      </w:tr>
      <w:tr w14:paraId="1642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vMerge w:val="continue"/>
            <w:noWrap w:val="0"/>
            <w:vAlign w:val="center"/>
          </w:tcPr>
          <w:p w14:paraId="4C85ED41">
            <w:pPr>
              <w:adjustRightInd w:val="0"/>
              <w:snapToGrid w:val="0"/>
              <w:jc w:val="center"/>
              <w:rPr>
                <w:szCs w:val="21"/>
              </w:rPr>
            </w:pPr>
          </w:p>
        </w:tc>
        <w:tc>
          <w:tcPr>
            <w:tcW w:w="682" w:type="dxa"/>
            <w:vMerge w:val="continue"/>
            <w:noWrap w:val="0"/>
            <w:vAlign w:val="center"/>
          </w:tcPr>
          <w:p w14:paraId="0A2F8424">
            <w:pPr>
              <w:adjustRightInd w:val="0"/>
              <w:snapToGrid w:val="0"/>
              <w:jc w:val="center"/>
              <w:rPr>
                <w:szCs w:val="21"/>
              </w:rPr>
            </w:pPr>
          </w:p>
        </w:tc>
        <w:tc>
          <w:tcPr>
            <w:tcW w:w="1695" w:type="dxa"/>
            <w:noWrap w:val="0"/>
            <w:vAlign w:val="center"/>
          </w:tcPr>
          <w:p w14:paraId="2CE842BF">
            <w:pPr>
              <w:adjustRightInd w:val="0"/>
              <w:snapToGrid w:val="0"/>
              <w:jc w:val="center"/>
              <w:rPr>
                <w:szCs w:val="21"/>
              </w:rPr>
            </w:pPr>
            <w:bookmarkStart w:id="3" w:name="_Hlk101878034"/>
            <w:r>
              <w:rPr>
                <w:szCs w:val="21"/>
              </w:rPr>
              <w:t>浆糊</w:t>
            </w:r>
            <w:bookmarkEnd w:id="3"/>
          </w:p>
        </w:tc>
        <w:tc>
          <w:tcPr>
            <w:tcW w:w="1950" w:type="dxa"/>
            <w:noWrap w:val="0"/>
            <w:vAlign w:val="center"/>
          </w:tcPr>
          <w:p w14:paraId="026976CF">
            <w:pPr>
              <w:adjustRightInd w:val="0"/>
              <w:snapToGrid w:val="0"/>
              <w:jc w:val="center"/>
              <w:rPr>
                <w:szCs w:val="21"/>
              </w:rPr>
            </w:pPr>
            <w:r>
              <w:rPr>
                <w:szCs w:val="21"/>
              </w:rPr>
              <w:t>400mL/460g</w:t>
            </w:r>
          </w:p>
        </w:tc>
        <w:tc>
          <w:tcPr>
            <w:tcW w:w="2025" w:type="dxa"/>
            <w:noWrap w:val="0"/>
            <w:vAlign w:val="center"/>
          </w:tcPr>
          <w:p w14:paraId="0D24F825">
            <w:pPr>
              <w:adjustRightInd w:val="0"/>
              <w:snapToGrid w:val="0"/>
              <w:jc w:val="center"/>
              <w:rPr>
                <w:szCs w:val="21"/>
              </w:rPr>
            </w:pPr>
            <w:r>
              <w:rPr>
                <w:szCs w:val="21"/>
              </w:rPr>
              <w:t>260mL/300g</w:t>
            </w:r>
          </w:p>
        </w:tc>
        <w:tc>
          <w:tcPr>
            <w:tcW w:w="1825" w:type="dxa"/>
            <w:noWrap w:val="0"/>
            <w:vAlign w:val="center"/>
          </w:tcPr>
          <w:p w14:paraId="411D9E0C">
            <w:pPr>
              <w:adjustRightInd w:val="0"/>
              <w:snapToGrid w:val="0"/>
              <w:jc w:val="center"/>
              <w:rPr>
                <w:szCs w:val="21"/>
              </w:rPr>
            </w:pPr>
            <w:r>
              <w:rPr>
                <w:szCs w:val="21"/>
              </w:rPr>
              <w:t>140mL/160g</w:t>
            </w:r>
          </w:p>
        </w:tc>
      </w:tr>
      <w:tr w14:paraId="44E5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noWrap w:val="0"/>
            <w:vAlign w:val="center"/>
          </w:tcPr>
          <w:p w14:paraId="6E319F85">
            <w:pPr>
              <w:adjustRightInd w:val="0"/>
              <w:snapToGrid w:val="0"/>
              <w:jc w:val="center"/>
              <w:rPr>
                <w:szCs w:val="21"/>
              </w:rPr>
            </w:pPr>
            <w:r>
              <w:rPr>
                <w:szCs w:val="21"/>
              </w:rPr>
              <w:t>7</w:t>
            </w:r>
          </w:p>
        </w:tc>
        <w:tc>
          <w:tcPr>
            <w:tcW w:w="682" w:type="dxa"/>
            <w:noWrap w:val="0"/>
            <w:vAlign w:val="center"/>
          </w:tcPr>
          <w:p w14:paraId="63638357">
            <w:pPr>
              <w:adjustRightInd w:val="0"/>
              <w:snapToGrid w:val="0"/>
              <w:jc w:val="center"/>
              <w:rPr>
                <w:szCs w:val="21"/>
              </w:rPr>
            </w:pPr>
            <w:r>
              <w:rPr>
                <w:szCs w:val="21"/>
              </w:rPr>
              <w:t>笔袋</w:t>
            </w:r>
          </w:p>
        </w:tc>
        <w:tc>
          <w:tcPr>
            <w:tcW w:w="1695" w:type="dxa"/>
            <w:noWrap w:val="0"/>
            <w:vAlign w:val="center"/>
          </w:tcPr>
          <w:p w14:paraId="16C50C05">
            <w:pPr>
              <w:adjustRightInd w:val="0"/>
              <w:snapToGrid w:val="0"/>
              <w:jc w:val="center"/>
              <w:rPr>
                <w:szCs w:val="21"/>
              </w:rPr>
            </w:pPr>
            <w:r>
              <w:rPr>
                <w:szCs w:val="21"/>
              </w:rPr>
              <w:t>笔袋</w:t>
            </w:r>
          </w:p>
        </w:tc>
        <w:tc>
          <w:tcPr>
            <w:tcW w:w="1950" w:type="dxa"/>
            <w:noWrap w:val="0"/>
            <w:vAlign w:val="center"/>
          </w:tcPr>
          <w:p w14:paraId="596FD2F5">
            <w:pPr>
              <w:adjustRightInd w:val="0"/>
              <w:snapToGrid w:val="0"/>
              <w:jc w:val="center"/>
              <w:rPr>
                <w:szCs w:val="21"/>
              </w:rPr>
            </w:pPr>
            <w:r>
              <w:rPr>
                <w:szCs w:val="21"/>
              </w:rPr>
              <w:t>3个</w:t>
            </w:r>
          </w:p>
        </w:tc>
        <w:tc>
          <w:tcPr>
            <w:tcW w:w="2025" w:type="dxa"/>
            <w:noWrap w:val="0"/>
            <w:vAlign w:val="center"/>
          </w:tcPr>
          <w:p w14:paraId="5FC875C8">
            <w:pPr>
              <w:adjustRightInd w:val="0"/>
              <w:snapToGrid w:val="0"/>
              <w:jc w:val="center"/>
              <w:rPr>
                <w:szCs w:val="21"/>
              </w:rPr>
            </w:pPr>
            <w:r>
              <w:rPr>
                <w:szCs w:val="21"/>
              </w:rPr>
              <w:t>2个</w:t>
            </w:r>
          </w:p>
        </w:tc>
        <w:tc>
          <w:tcPr>
            <w:tcW w:w="1825" w:type="dxa"/>
            <w:noWrap w:val="0"/>
            <w:vAlign w:val="center"/>
          </w:tcPr>
          <w:p w14:paraId="48DDDC6B">
            <w:pPr>
              <w:adjustRightInd w:val="0"/>
              <w:snapToGrid w:val="0"/>
              <w:jc w:val="center"/>
              <w:rPr>
                <w:szCs w:val="21"/>
              </w:rPr>
            </w:pPr>
            <w:r>
              <w:rPr>
                <w:szCs w:val="21"/>
              </w:rPr>
              <w:t>1个</w:t>
            </w:r>
          </w:p>
        </w:tc>
      </w:tr>
      <w:tr w14:paraId="0D36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vMerge w:val="restart"/>
            <w:noWrap w:val="0"/>
            <w:vAlign w:val="center"/>
          </w:tcPr>
          <w:p w14:paraId="7EE93F6C">
            <w:pPr>
              <w:adjustRightInd w:val="0"/>
              <w:snapToGrid w:val="0"/>
              <w:jc w:val="center"/>
              <w:rPr>
                <w:szCs w:val="21"/>
              </w:rPr>
            </w:pPr>
            <w:r>
              <w:rPr>
                <w:szCs w:val="21"/>
              </w:rPr>
              <w:t>8</w:t>
            </w:r>
          </w:p>
        </w:tc>
        <w:tc>
          <w:tcPr>
            <w:tcW w:w="682" w:type="dxa"/>
            <w:vMerge w:val="restart"/>
            <w:noWrap w:val="0"/>
            <w:vAlign w:val="center"/>
          </w:tcPr>
          <w:p w14:paraId="23149F0B">
            <w:pPr>
              <w:adjustRightInd w:val="0"/>
              <w:snapToGrid w:val="0"/>
              <w:jc w:val="center"/>
              <w:rPr>
                <w:szCs w:val="21"/>
              </w:rPr>
            </w:pPr>
            <w:r>
              <w:rPr>
                <w:szCs w:val="21"/>
              </w:rPr>
              <w:t>卷削类文具、绘图仪尺、学生圆规、文具盒</w:t>
            </w:r>
          </w:p>
        </w:tc>
        <w:tc>
          <w:tcPr>
            <w:tcW w:w="1695" w:type="dxa"/>
            <w:noWrap w:val="0"/>
            <w:vAlign w:val="center"/>
          </w:tcPr>
          <w:p w14:paraId="504863B1">
            <w:pPr>
              <w:adjustRightInd w:val="0"/>
              <w:snapToGrid w:val="0"/>
              <w:jc w:val="center"/>
              <w:rPr>
                <w:szCs w:val="21"/>
              </w:rPr>
            </w:pPr>
            <w:r>
              <w:rPr>
                <w:szCs w:val="21"/>
              </w:rPr>
              <w:t>卷笔刀</w:t>
            </w:r>
          </w:p>
        </w:tc>
        <w:tc>
          <w:tcPr>
            <w:tcW w:w="1950" w:type="dxa"/>
            <w:noWrap w:val="0"/>
            <w:vAlign w:val="center"/>
          </w:tcPr>
          <w:p w14:paraId="4476D62D">
            <w:pPr>
              <w:adjustRightInd w:val="0"/>
              <w:snapToGrid w:val="0"/>
              <w:jc w:val="center"/>
              <w:rPr>
                <w:szCs w:val="21"/>
              </w:rPr>
            </w:pPr>
            <w:r>
              <w:rPr>
                <w:szCs w:val="21"/>
              </w:rPr>
              <w:t>2个</w:t>
            </w:r>
          </w:p>
        </w:tc>
        <w:tc>
          <w:tcPr>
            <w:tcW w:w="2025" w:type="dxa"/>
            <w:noWrap w:val="0"/>
            <w:vAlign w:val="center"/>
          </w:tcPr>
          <w:p w14:paraId="5B8398EB">
            <w:pPr>
              <w:adjustRightInd w:val="0"/>
              <w:snapToGrid w:val="0"/>
              <w:jc w:val="center"/>
              <w:rPr>
                <w:szCs w:val="21"/>
              </w:rPr>
            </w:pPr>
            <w:r>
              <w:rPr>
                <w:szCs w:val="21"/>
              </w:rPr>
              <w:t>1个</w:t>
            </w:r>
          </w:p>
        </w:tc>
        <w:tc>
          <w:tcPr>
            <w:tcW w:w="1825" w:type="dxa"/>
            <w:noWrap w:val="0"/>
            <w:vAlign w:val="center"/>
          </w:tcPr>
          <w:p w14:paraId="70DF811F">
            <w:pPr>
              <w:adjustRightInd w:val="0"/>
              <w:snapToGrid w:val="0"/>
              <w:jc w:val="center"/>
              <w:rPr>
                <w:szCs w:val="21"/>
              </w:rPr>
            </w:pPr>
            <w:r>
              <w:rPr>
                <w:szCs w:val="21"/>
              </w:rPr>
              <w:t>1个</w:t>
            </w:r>
          </w:p>
        </w:tc>
      </w:tr>
      <w:tr w14:paraId="58C7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vMerge w:val="continue"/>
            <w:noWrap w:val="0"/>
            <w:vAlign w:val="center"/>
          </w:tcPr>
          <w:p w14:paraId="73E68296">
            <w:pPr>
              <w:adjustRightInd w:val="0"/>
              <w:snapToGrid w:val="0"/>
              <w:jc w:val="center"/>
              <w:rPr>
                <w:szCs w:val="21"/>
              </w:rPr>
            </w:pPr>
          </w:p>
        </w:tc>
        <w:tc>
          <w:tcPr>
            <w:tcW w:w="682" w:type="dxa"/>
            <w:vMerge w:val="continue"/>
            <w:noWrap w:val="0"/>
            <w:vAlign w:val="center"/>
          </w:tcPr>
          <w:p w14:paraId="5594BF82">
            <w:pPr>
              <w:adjustRightInd w:val="0"/>
              <w:snapToGrid w:val="0"/>
              <w:jc w:val="center"/>
              <w:rPr>
                <w:szCs w:val="21"/>
              </w:rPr>
            </w:pPr>
          </w:p>
        </w:tc>
        <w:tc>
          <w:tcPr>
            <w:tcW w:w="1695" w:type="dxa"/>
            <w:noWrap w:val="0"/>
            <w:vAlign w:val="center"/>
          </w:tcPr>
          <w:p w14:paraId="33D42D8D">
            <w:pPr>
              <w:adjustRightInd w:val="0"/>
              <w:snapToGrid w:val="0"/>
              <w:jc w:val="center"/>
              <w:rPr>
                <w:szCs w:val="21"/>
              </w:rPr>
            </w:pPr>
            <w:r>
              <w:rPr>
                <w:szCs w:val="21"/>
              </w:rPr>
              <w:t>手动削笔机</w:t>
            </w:r>
          </w:p>
        </w:tc>
        <w:tc>
          <w:tcPr>
            <w:tcW w:w="1950" w:type="dxa"/>
            <w:noWrap w:val="0"/>
            <w:vAlign w:val="center"/>
          </w:tcPr>
          <w:p w14:paraId="3CE3EE47">
            <w:pPr>
              <w:adjustRightInd w:val="0"/>
              <w:snapToGrid w:val="0"/>
              <w:jc w:val="center"/>
              <w:rPr>
                <w:szCs w:val="21"/>
              </w:rPr>
            </w:pPr>
            <w:r>
              <w:rPr>
                <w:szCs w:val="21"/>
              </w:rPr>
              <w:t>2个</w:t>
            </w:r>
          </w:p>
        </w:tc>
        <w:tc>
          <w:tcPr>
            <w:tcW w:w="2025" w:type="dxa"/>
            <w:noWrap w:val="0"/>
            <w:vAlign w:val="center"/>
          </w:tcPr>
          <w:p w14:paraId="08F41914">
            <w:pPr>
              <w:adjustRightInd w:val="0"/>
              <w:snapToGrid w:val="0"/>
              <w:jc w:val="center"/>
              <w:rPr>
                <w:szCs w:val="21"/>
              </w:rPr>
            </w:pPr>
            <w:r>
              <w:rPr>
                <w:szCs w:val="21"/>
              </w:rPr>
              <w:t>1个</w:t>
            </w:r>
          </w:p>
        </w:tc>
        <w:tc>
          <w:tcPr>
            <w:tcW w:w="1825" w:type="dxa"/>
            <w:noWrap w:val="0"/>
            <w:vAlign w:val="center"/>
          </w:tcPr>
          <w:p w14:paraId="0579652D">
            <w:pPr>
              <w:adjustRightInd w:val="0"/>
              <w:snapToGrid w:val="0"/>
              <w:jc w:val="center"/>
              <w:rPr>
                <w:szCs w:val="21"/>
              </w:rPr>
            </w:pPr>
            <w:r>
              <w:rPr>
                <w:szCs w:val="21"/>
              </w:rPr>
              <w:t>1个</w:t>
            </w:r>
          </w:p>
        </w:tc>
      </w:tr>
      <w:tr w14:paraId="6CAF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vMerge w:val="continue"/>
            <w:noWrap w:val="0"/>
            <w:vAlign w:val="center"/>
          </w:tcPr>
          <w:p w14:paraId="5E30F174">
            <w:pPr>
              <w:adjustRightInd w:val="0"/>
              <w:snapToGrid w:val="0"/>
              <w:jc w:val="center"/>
              <w:rPr>
                <w:szCs w:val="21"/>
              </w:rPr>
            </w:pPr>
          </w:p>
        </w:tc>
        <w:tc>
          <w:tcPr>
            <w:tcW w:w="682" w:type="dxa"/>
            <w:vMerge w:val="continue"/>
            <w:noWrap w:val="0"/>
            <w:vAlign w:val="center"/>
          </w:tcPr>
          <w:p w14:paraId="237D02EC">
            <w:pPr>
              <w:adjustRightInd w:val="0"/>
              <w:snapToGrid w:val="0"/>
              <w:jc w:val="center"/>
              <w:rPr>
                <w:szCs w:val="21"/>
              </w:rPr>
            </w:pPr>
          </w:p>
        </w:tc>
        <w:tc>
          <w:tcPr>
            <w:tcW w:w="1695" w:type="dxa"/>
            <w:noWrap w:val="0"/>
            <w:vAlign w:val="center"/>
          </w:tcPr>
          <w:p w14:paraId="0F7AA7B5">
            <w:pPr>
              <w:adjustRightInd w:val="0"/>
              <w:snapToGrid w:val="0"/>
              <w:jc w:val="center"/>
              <w:rPr>
                <w:szCs w:val="21"/>
              </w:rPr>
            </w:pPr>
            <w:r>
              <w:rPr>
                <w:szCs w:val="21"/>
              </w:rPr>
              <w:t>文具剪刀</w:t>
            </w:r>
          </w:p>
        </w:tc>
        <w:tc>
          <w:tcPr>
            <w:tcW w:w="1950" w:type="dxa"/>
            <w:noWrap w:val="0"/>
            <w:vAlign w:val="center"/>
          </w:tcPr>
          <w:p w14:paraId="0A2883E0">
            <w:pPr>
              <w:adjustRightInd w:val="0"/>
              <w:snapToGrid w:val="0"/>
              <w:jc w:val="center"/>
              <w:rPr>
                <w:szCs w:val="21"/>
              </w:rPr>
            </w:pPr>
            <w:r>
              <w:rPr>
                <w:szCs w:val="21"/>
              </w:rPr>
              <w:t>2个</w:t>
            </w:r>
          </w:p>
        </w:tc>
        <w:tc>
          <w:tcPr>
            <w:tcW w:w="2025" w:type="dxa"/>
            <w:noWrap w:val="0"/>
            <w:vAlign w:val="center"/>
          </w:tcPr>
          <w:p w14:paraId="5EE1B010">
            <w:pPr>
              <w:adjustRightInd w:val="0"/>
              <w:snapToGrid w:val="0"/>
              <w:jc w:val="center"/>
              <w:rPr>
                <w:szCs w:val="21"/>
              </w:rPr>
            </w:pPr>
            <w:r>
              <w:rPr>
                <w:szCs w:val="21"/>
              </w:rPr>
              <w:t>1个</w:t>
            </w:r>
          </w:p>
        </w:tc>
        <w:tc>
          <w:tcPr>
            <w:tcW w:w="1825" w:type="dxa"/>
            <w:noWrap w:val="0"/>
            <w:vAlign w:val="center"/>
          </w:tcPr>
          <w:p w14:paraId="78E2C2FC">
            <w:pPr>
              <w:adjustRightInd w:val="0"/>
              <w:snapToGrid w:val="0"/>
              <w:jc w:val="center"/>
              <w:rPr>
                <w:szCs w:val="21"/>
              </w:rPr>
            </w:pPr>
            <w:r>
              <w:rPr>
                <w:szCs w:val="21"/>
              </w:rPr>
              <w:t>1个</w:t>
            </w:r>
          </w:p>
        </w:tc>
      </w:tr>
      <w:tr w14:paraId="58A1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vMerge w:val="continue"/>
            <w:noWrap w:val="0"/>
            <w:vAlign w:val="center"/>
          </w:tcPr>
          <w:p w14:paraId="2E85C734">
            <w:pPr>
              <w:adjustRightInd w:val="0"/>
              <w:snapToGrid w:val="0"/>
              <w:jc w:val="center"/>
              <w:rPr>
                <w:szCs w:val="21"/>
              </w:rPr>
            </w:pPr>
          </w:p>
        </w:tc>
        <w:tc>
          <w:tcPr>
            <w:tcW w:w="682" w:type="dxa"/>
            <w:vMerge w:val="continue"/>
            <w:noWrap w:val="0"/>
            <w:vAlign w:val="center"/>
          </w:tcPr>
          <w:p w14:paraId="1861040F">
            <w:pPr>
              <w:adjustRightInd w:val="0"/>
              <w:snapToGrid w:val="0"/>
              <w:jc w:val="center"/>
              <w:rPr>
                <w:szCs w:val="21"/>
              </w:rPr>
            </w:pPr>
          </w:p>
        </w:tc>
        <w:tc>
          <w:tcPr>
            <w:tcW w:w="1695" w:type="dxa"/>
            <w:noWrap w:val="0"/>
            <w:vAlign w:val="center"/>
          </w:tcPr>
          <w:p w14:paraId="14B67C9F">
            <w:pPr>
              <w:adjustRightInd w:val="0"/>
              <w:snapToGrid w:val="0"/>
              <w:jc w:val="center"/>
              <w:rPr>
                <w:szCs w:val="21"/>
              </w:rPr>
            </w:pPr>
            <w:bookmarkStart w:id="4" w:name="_Hlk101878043"/>
            <w:r>
              <w:rPr>
                <w:szCs w:val="21"/>
              </w:rPr>
              <w:t>美工刀</w:t>
            </w:r>
            <w:bookmarkEnd w:id="4"/>
          </w:p>
        </w:tc>
        <w:tc>
          <w:tcPr>
            <w:tcW w:w="1950" w:type="dxa"/>
            <w:noWrap w:val="0"/>
            <w:vAlign w:val="center"/>
          </w:tcPr>
          <w:p w14:paraId="7BCCEC33">
            <w:pPr>
              <w:adjustRightInd w:val="0"/>
              <w:snapToGrid w:val="0"/>
              <w:jc w:val="center"/>
              <w:rPr>
                <w:szCs w:val="21"/>
              </w:rPr>
            </w:pPr>
            <w:r>
              <w:rPr>
                <w:szCs w:val="21"/>
              </w:rPr>
              <w:t>2个</w:t>
            </w:r>
          </w:p>
        </w:tc>
        <w:tc>
          <w:tcPr>
            <w:tcW w:w="2025" w:type="dxa"/>
            <w:noWrap w:val="0"/>
            <w:vAlign w:val="center"/>
          </w:tcPr>
          <w:p w14:paraId="1F7B026E">
            <w:pPr>
              <w:adjustRightInd w:val="0"/>
              <w:snapToGrid w:val="0"/>
              <w:jc w:val="center"/>
              <w:rPr>
                <w:szCs w:val="21"/>
              </w:rPr>
            </w:pPr>
            <w:r>
              <w:rPr>
                <w:szCs w:val="21"/>
              </w:rPr>
              <w:t>1个</w:t>
            </w:r>
          </w:p>
        </w:tc>
        <w:tc>
          <w:tcPr>
            <w:tcW w:w="1825" w:type="dxa"/>
            <w:noWrap w:val="0"/>
            <w:vAlign w:val="center"/>
          </w:tcPr>
          <w:p w14:paraId="1D9BC87B">
            <w:pPr>
              <w:adjustRightInd w:val="0"/>
              <w:snapToGrid w:val="0"/>
              <w:jc w:val="center"/>
              <w:rPr>
                <w:szCs w:val="21"/>
              </w:rPr>
            </w:pPr>
            <w:r>
              <w:rPr>
                <w:szCs w:val="21"/>
              </w:rPr>
              <w:t>1个</w:t>
            </w:r>
          </w:p>
        </w:tc>
      </w:tr>
      <w:tr w14:paraId="5E4C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vMerge w:val="continue"/>
            <w:noWrap w:val="0"/>
            <w:vAlign w:val="center"/>
          </w:tcPr>
          <w:p w14:paraId="5BF22881">
            <w:pPr>
              <w:adjustRightInd w:val="0"/>
              <w:snapToGrid w:val="0"/>
              <w:jc w:val="center"/>
              <w:rPr>
                <w:szCs w:val="21"/>
              </w:rPr>
            </w:pPr>
          </w:p>
        </w:tc>
        <w:tc>
          <w:tcPr>
            <w:tcW w:w="682" w:type="dxa"/>
            <w:vMerge w:val="continue"/>
            <w:noWrap w:val="0"/>
            <w:vAlign w:val="center"/>
          </w:tcPr>
          <w:p w14:paraId="0881B8CF">
            <w:pPr>
              <w:adjustRightInd w:val="0"/>
              <w:snapToGrid w:val="0"/>
              <w:jc w:val="center"/>
              <w:rPr>
                <w:szCs w:val="21"/>
              </w:rPr>
            </w:pPr>
          </w:p>
        </w:tc>
        <w:tc>
          <w:tcPr>
            <w:tcW w:w="1695" w:type="dxa"/>
            <w:noWrap w:val="0"/>
            <w:vAlign w:val="center"/>
          </w:tcPr>
          <w:p w14:paraId="51C1E706">
            <w:pPr>
              <w:adjustRightInd w:val="0"/>
              <w:snapToGrid w:val="0"/>
              <w:jc w:val="center"/>
              <w:rPr>
                <w:szCs w:val="21"/>
              </w:rPr>
            </w:pPr>
            <w:bookmarkStart w:id="5" w:name="_Hlk101878051"/>
            <w:r>
              <w:rPr>
                <w:szCs w:val="21"/>
              </w:rPr>
              <w:t>学生圆规</w:t>
            </w:r>
            <w:bookmarkEnd w:id="5"/>
          </w:p>
        </w:tc>
        <w:tc>
          <w:tcPr>
            <w:tcW w:w="1950" w:type="dxa"/>
            <w:noWrap w:val="0"/>
            <w:vAlign w:val="center"/>
          </w:tcPr>
          <w:p w14:paraId="64B63FC1">
            <w:pPr>
              <w:adjustRightInd w:val="0"/>
              <w:snapToGrid w:val="0"/>
              <w:jc w:val="center"/>
              <w:rPr>
                <w:szCs w:val="21"/>
              </w:rPr>
            </w:pPr>
            <w:r>
              <w:rPr>
                <w:szCs w:val="21"/>
              </w:rPr>
              <w:t>2个</w:t>
            </w:r>
          </w:p>
        </w:tc>
        <w:tc>
          <w:tcPr>
            <w:tcW w:w="2025" w:type="dxa"/>
            <w:noWrap w:val="0"/>
            <w:vAlign w:val="center"/>
          </w:tcPr>
          <w:p w14:paraId="4383136A">
            <w:pPr>
              <w:adjustRightInd w:val="0"/>
              <w:snapToGrid w:val="0"/>
              <w:jc w:val="center"/>
              <w:rPr>
                <w:szCs w:val="21"/>
              </w:rPr>
            </w:pPr>
            <w:r>
              <w:rPr>
                <w:szCs w:val="21"/>
              </w:rPr>
              <w:t>1个</w:t>
            </w:r>
          </w:p>
        </w:tc>
        <w:tc>
          <w:tcPr>
            <w:tcW w:w="1825" w:type="dxa"/>
            <w:noWrap w:val="0"/>
            <w:vAlign w:val="center"/>
          </w:tcPr>
          <w:p w14:paraId="5671505D">
            <w:pPr>
              <w:adjustRightInd w:val="0"/>
              <w:snapToGrid w:val="0"/>
              <w:jc w:val="center"/>
              <w:rPr>
                <w:szCs w:val="21"/>
              </w:rPr>
            </w:pPr>
            <w:r>
              <w:rPr>
                <w:szCs w:val="21"/>
              </w:rPr>
              <w:t>1个</w:t>
            </w:r>
          </w:p>
        </w:tc>
      </w:tr>
      <w:tr w14:paraId="43FF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vMerge w:val="continue"/>
            <w:noWrap w:val="0"/>
            <w:vAlign w:val="center"/>
          </w:tcPr>
          <w:p w14:paraId="0B061D6F">
            <w:pPr>
              <w:adjustRightInd w:val="0"/>
              <w:snapToGrid w:val="0"/>
              <w:jc w:val="center"/>
              <w:rPr>
                <w:szCs w:val="21"/>
              </w:rPr>
            </w:pPr>
          </w:p>
        </w:tc>
        <w:tc>
          <w:tcPr>
            <w:tcW w:w="682" w:type="dxa"/>
            <w:vMerge w:val="continue"/>
            <w:noWrap w:val="0"/>
            <w:vAlign w:val="center"/>
          </w:tcPr>
          <w:p w14:paraId="44E06779">
            <w:pPr>
              <w:adjustRightInd w:val="0"/>
              <w:snapToGrid w:val="0"/>
              <w:jc w:val="center"/>
              <w:rPr>
                <w:szCs w:val="21"/>
              </w:rPr>
            </w:pPr>
          </w:p>
        </w:tc>
        <w:tc>
          <w:tcPr>
            <w:tcW w:w="1695" w:type="dxa"/>
            <w:noWrap w:val="0"/>
            <w:vAlign w:val="center"/>
          </w:tcPr>
          <w:p w14:paraId="6460D2D9">
            <w:pPr>
              <w:adjustRightInd w:val="0"/>
              <w:snapToGrid w:val="0"/>
              <w:jc w:val="center"/>
              <w:rPr>
                <w:szCs w:val="21"/>
              </w:rPr>
            </w:pPr>
            <w:bookmarkStart w:id="6" w:name="_Hlk101878059"/>
            <w:r>
              <w:rPr>
                <w:szCs w:val="21"/>
              </w:rPr>
              <w:t>绘图仪尺</w:t>
            </w:r>
            <w:bookmarkEnd w:id="6"/>
          </w:p>
        </w:tc>
        <w:tc>
          <w:tcPr>
            <w:tcW w:w="1950" w:type="dxa"/>
            <w:noWrap w:val="0"/>
            <w:vAlign w:val="center"/>
          </w:tcPr>
          <w:p w14:paraId="301BA960">
            <w:pPr>
              <w:adjustRightInd w:val="0"/>
              <w:snapToGrid w:val="0"/>
              <w:jc w:val="center"/>
              <w:rPr>
                <w:szCs w:val="21"/>
              </w:rPr>
            </w:pPr>
            <w:r>
              <w:rPr>
                <w:szCs w:val="21"/>
              </w:rPr>
              <w:t>2个</w:t>
            </w:r>
          </w:p>
        </w:tc>
        <w:tc>
          <w:tcPr>
            <w:tcW w:w="2025" w:type="dxa"/>
            <w:noWrap w:val="0"/>
            <w:vAlign w:val="center"/>
          </w:tcPr>
          <w:p w14:paraId="3BFBAE9B">
            <w:pPr>
              <w:adjustRightInd w:val="0"/>
              <w:snapToGrid w:val="0"/>
              <w:jc w:val="center"/>
              <w:rPr>
                <w:szCs w:val="21"/>
              </w:rPr>
            </w:pPr>
            <w:r>
              <w:rPr>
                <w:szCs w:val="21"/>
              </w:rPr>
              <w:t>1个</w:t>
            </w:r>
          </w:p>
        </w:tc>
        <w:tc>
          <w:tcPr>
            <w:tcW w:w="1825" w:type="dxa"/>
            <w:noWrap w:val="0"/>
            <w:vAlign w:val="center"/>
          </w:tcPr>
          <w:p w14:paraId="30E62DB2">
            <w:pPr>
              <w:adjustRightInd w:val="0"/>
              <w:snapToGrid w:val="0"/>
              <w:jc w:val="center"/>
              <w:rPr>
                <w:szCs w:val="21"/>
              </w:rPr>
            </w:pPr>
            <w:r>
              <w:rPr>
                <w:szCs w:val="21"/>
              </w:rPr>
              <w:t>1个</w:t>
            </w:r>
          </w:p>
        </w:tc>
      </w:tr>
      <w:tr w14:paraId="604F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vMerge w:val="continue"/>
            <w:noWrap w:val="0"/>
            <w:vAlign w:val="center"/>
          </w:tcPr>
          <w:p w14:paraId="73F04A98">
            <w:pPr>
              <w:adjustRightInd w:val="0"/>
              <w:snapToGrid w:val="0"/>
              <w:jc w:val="center"/>
              <w:rPr>
                <w:szCs w:val="21"/>
              </w:rPr>
            </w:pPr>
          </w:p>
        </w:tc>
        <w:tc>
          <w:tcPr>
            <w:tcW w:w="682" w:type="dxa"/>
            <w:vMerge w:val="continue"/>
            <w:noWrap w:val="0"/>
            <w:vAlign w:val="center"/>
          </w:tcPr>
          <w:p w14:paraId="3C18F66D">
            <w:pPr>
              <w:adjustRightInd w:val="0"/>
              <w:snapToGrid w:val="0"/>
              <w:jc w:val="center"/>
              <w:rPr>
                <w:szCs w:val="21"/>
              </w:rPr>
            </w:pPr>
          </w:p>
        </w:tc>
        <w:tc>
          <w:tcPr>
            <w:tcW w:w="1695" w:type="dxa"/>
            <w:noWrap w:val="0"/>
            <w:vAlign w:val="center"/>
          </w:tcPr>
          <w:p w14:paraId="35D23191">
            <w:pPr>
              <w:adjustRightInd w:val="0"/>
              <w:snapToGrid w:val="0"/>
              <w:jc w:val="center"/>
              <w:rPr>
                <w:szCs w:val="21"/>
              </w:rPr>
            </w:pPr>
            <w:bookmarkStart w:id="7" w:name="_Hlk101878066"/>
            <w:r>
              <w:rPr>
                <w:szCs w:val="21"/>
              </w:rPr>
              <w:t>文具盒</w:t>
            </w:r>
            <w:bookmarkEnd w:id="7"/>
          </w:p>
        </w:tc>
        <w:tc>
          <w:tcPr>
            <w:tcW w:w="1950" w:type="dxa"/>
            <w:noWrap w:val="0"/>
            <w:vAlign w:val="center"/>
          </w:tcPr>
          <w:p w14:paraId="7487ACEC">
            <w:pPr>
              <w:adjustRightInd w:val="0"/>
              <w:snapToGrid w:val="0"/>
              <w:jc w:val="center"/>
              <w:rPr>
                <w:szCs w:val="21"/>
              </w:rPr>
            </w:pPr>
            <w:r>
              <w:rPr>
                <w:szCs w:val="21"/>
              </w:rPr>
              <w:t>2个</w:t>
            </w:r>
          </w:p>
        </w:tc>
        <w:tc>
          <w:tcPr>
            <w:tcW w:w="2025" w:type="dxa"/>
            <w:noWrap w:val="0"/>
            <w:vAlign w:val="center"/>
          </w:tcPr>
          <w:p w14:paraId="396AB755">
            <w:pPr>
              <w:adjustRightInd w:val="0"/>
              <w:snapToGrid w:val="0"/>
              <w:jc w:val="center"/>
              <w:rPr>
                <w:szCs w:val="21"/>
              </w:rPr>
            </w:pPr>
            <w:r>
              <w:rPr>
                <w:szCs w:val="21"/>
              </w:rPr>
              <w:t>1个</w:t>
            </w:r>
          </w:p>
        </w:tc>
        <w:tc>
          <w:tcPr>
            <w:tcW w:w="1825" w:type="dxa"/>
            <w:noWrap w:val="0"/>
            <w:vAlign w:val="center"/>
          </w:tcPr>
          <w:p w14:paraId="200DDE5C">
            <w:pPr>
              <w:adjustRightInd w:val="0"/>
              <w:snapToGrid w:val="0"/>
              <w:jc w:val="center"/>
              <w:rPr>
                <w:szCs w:val="21"/>
              </w:rPr>
            </w:pPr>
            <w:r>
              <w:rPr>
                <w:szCs w:val="21"/>
              </w:rPr>
              <w:t>1个</w:t>
            </w:r>
          </w:p>
        </w:tc>
      </w:tr>
      <w:tr w14:paraId="71AE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noWrap w:val="0"/>
            <w:vAlign w:val="center"/>
          </w:tcPr>
          <w:p w14:paraId="1106357B">
            <w:pPr>
              <w:adjustRightInd w:val="0"/>
              <w:snapToGrid w:val="0"/>
              <w:jc w:val="center"/>
              <w:rPr>
                <w:szCs w:val="21"/>
              </w:rPr>
            </w:pPr>
            <w:r>
              <w:rPr>
                <w:szCs w:val="21"/>
              </w:rPr>
              <w:t>9</w:t>
            </w:r>
          </w:p>
        </w:tc>
        <w:tc>
          <w:tcPr>
            <w:tcW w:w="682" w:type="dxa"/>
            <w:noWrap w:val="0"/>
            <w:vAlign w:val="center"/>
          </w:tcPr>
          <w:p w14:paraId="0F431575">
            <w:pPr>
              <w:adjustRightInd w:val="0"/>
              <w:snapToGrid w:val="0"/>
              <w:jc w:val="center"/>
              <w:rPr>
                <w:szCs w:val="21"/>
              </w:rPr>
            </w:pPr>
            <w:r>
              <w:rPr>
                <w:szCs w:val="21"/>
              </w:rPr>
              <w:t>课业</w:t>
            </w:r>
          </w:p>
          <w:p w14:paraId="1400E247">
            <w:pPr>
              <w:adjustRightInd w:val="0"/>
              <w:snapToGrid w:val="0"/>
              <w:jc w:val="center"/>
              <w:rPr>
                <w:szCs w:val="21"/>
              </w:rPr>
            </w:pPr>
            <w:r>
              <w:rPr>
                <w:szCs w:val="21"/>
              </w:rPr>
              <w:t>簿册</w:t>
            </w:r>
          </w:p>
        </w:tc>
        <w:tc>
          <w:tcPr>
            <w:tcW w:w="1695" w:type="dxa"/>
            <w:noWrap w:val="0"/>
            <w:vAlign w:val="center"/>
          </w:tcPr>
          <w:p w14:paraId="73EE181B">
            <w:pPr>
              <w:adjustRightInd w:val="0"/>
              <w:snapToGrid w:val="0"/>
              <w:jc w:val="center"/>
              <w:rPr>
                <w:szCs w:val="21"/>
              </w:rPr>
            </w:pPr>
            <w:r>
              <w:rPr>
                <w:szCs w:val="21"/>
              </w:rPr>
              <w:t>课业簿册</w:t>
            </w:r>
          </w:p>
        </w:tc>
        <w:tc>
          <w:tcPr>
            <w:tcW w:w="1950" w:type="dxa"/>
            <w:noWrap w:val="0"/>
            <w:vAlign w:val="center"/>
          </w:tcPr>
          <w:p w14:paraId="72130BFB">
            <w:pPr>
              <w:adjustRightInd w:val="0"/>
              <w:snapToGrid w:val="0"/>
              <w:jc w:val="center"/>
              <w:rPr>
                <w:szCs w:val="21"/>
              </w:rPr>
            </w:pPr>
            <w:r>
              <w:rPr>
                <w:szCs w:val="21"/>
              </w:rPr>
              <w:t>8本</w:t>
            </w:r>
          </w:p>
        </w:tc>
        <w:tc>
          <w:tcPr>
            <w:tcW w:w="2025" w:type="dxa"/>
            <w:noWrap w:val="0"/>
            <w:vAlign w:val="center"/>
          </w:tcPr>
          <w:p w14:paraId="7507EDE5">
            <w:pPr>
              <w:adjustRightInd w:val="0"/>
              <w:snapToGrid w:val="0"/>
              <w:jc w:val="center"/>
              <w:rPr>
                <w:szCs w:val="21"/>
              </w:rPr>
            </w:pPr>
            <w:r>
              <w:rPr>
                <w:szCs w:val="21"/>
              </w:rPr>
              <w:t>4本</w:t>
            </w:r>
          </w:p>
        </w:tc>
        <w:tc>
          <w:tcPr>
            <w:tcW w:w="1825" w:type="dxa"/>
            <w:noWrap w:val="0"/>
            <w:vAlign w:val="center"/>
          </w:tcPr>
          <w:p w14:paraId="1A7ACBE2">
            <w:pPr>
              <w:adjustRightInd w:val="0"/>
              <w:snapToGrid w:val="0"/>
              <w:jc w:val="center"/>
              <w:rPr>
                <w:szCs w:val="21"/>
              </w:rPr>
            </w:pPr>
            <w:r>
              <w:rPr>
                <w:szCs w:val="21"/>
              </w:rPr>
              <w:t>4本</w:t>
            </w:r>
          </w:p>
        </w:tc>
      </w:tr>
      <w:tr w14:paraId="62B9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noWrap w:val="0"/>
            <w:vAlign w:val="center"/>
          </w:tcPr>
          <w:p w14:paraId="285DC7EC">
            <w:pPr>
              <w:adjustRightInd w:val="0"/>
              <w:snapToGrid w:val="0"/>
              <w:jc w:val="center"/>
              <w:rPr>
                <w:szCs w:val="21"/>
              </w:rPr>
            </w:pPr>
            <w:r>
              <w:rPr>
                <w:szCs w:val="21"/>
              </w:rPr>
              <w:t>10</w:t>
            </w:r>
          </w:p>
        </w:tc>
        <w:tc>
          <w:tcPr>
            <w:tcW w:w="682" w:type="dxa"/>
            <w:noWrap w:val="0"/>
            <w:vAlign w:val="center"/>
          </w:tcPr>
          <w:p w14:paraId="3B247993">
            <w:pPr>
              <w:adjustRightInd w:val="0"/>
              <w:snapToGrid w:val="0"/>
              <w:jc w:val="center"/>
              <w:rPr>
                <w:szCs w:val="21"/>
              </w:rPr>
            </w:pPr>
            <w:r>
              <w:rPr>
                <w:szCs w:val="21"/>
              </w:rPr>
              <w:t>书套</w:t>
            </w:r>
          </w:p>
        </w:tc>
        <w:tc>
          <w:tcPr>
            <w:tcW w:w="1695" w:type="dxa"/>
            <w:noWrap w:val="0"/>
            <w:vAlign w:val="center"/>
          </w:tcPr>
          <w:p w14:paraId="46C785B3">
            <w:pPr>
              <w:adjustRightInd w:val="0"/>
              <w:snapToGrid w:val="0"/>
              <w:jc w:val="center"/>
              <w:rPr>
                <w:szCs w:val="21"/>
              </w:rPr>
            </w:pPr>
            <w:bookmarkStart w:id="8" w:name="_Hlk101878076"/>
            <w:r>
              <w:rPr>
                <w:szCs w:val="21"/>
              </w:rPr>
              <w:t>书套</w:t>
            </w:r>
            <w:bookmarkEnd w:id="8"/>
          </w:p>
        </w:tc>
        <w:tc>
          <w:tcPr>
            <w:tcW w:w="1950" w:type="dxa"/>
            <w:noWrap w:val="0"/>
            <w:vAlign w:val="center"/>
          </w:tcPr>
          <w:p w14:paraId="07C4478D">
            <w:pPr>
              <w:adjustRightInd w:val="0"/>
              <w:snapToGrid w:val="0"/>
              <w:jc w:val="center"/>
              <w:rPr>
                <w:szCs w:val="21"/>
              </w:rPr>
            </w:pPr>
            <w:r>
              <w:rPr>
                <w:szCs w:val="21"/>
              </w:rPr>
              <w:t>3只</w:t>
            </w:r>
          </w:p>
        </w:tc>
        <w:tc>
          <w:tcPr>
            <w:tcW w:w="2025" w:type="dxa"/>
            <w:noWrap w:val="0"/>
            <w:vAlign w:val="center"/>
          </w:tcPr>
          <w:p w14:paraId="1B5B3D49">
            <w:pPr>
              <w:adjustRightInd w:val="0"/>
              <w:snapToGrid w:val="0"/>
              <w:jc w:val="center"/>
              <w:rPr>
                <w:szCs w:val="21"/>
              </w:rPr>
            </w:pPr>
            <w:r>
              <w:rPr>
                <w:szCs w:val="21"/>
              </w:rPr>
              <w:t>2只</w:t>
            </w:r>
          </w:p>
        </w:tc>
        <w:tc>
          <w:tcPr>
            <w:tcW w:w="1825" w:type="dxa"/>
            <w:noWrap w:val="0"/>
            <w:vAlign w:val="center"/>
          </w:tcPr>
          <w:p w14:paraId="4AC91779">
            <w:pPr>
              <w:adjustRightInd w:val="0"/>
              <w:snapToGrid w:val="0"/>
              <w:jc w:val="center"/>
              <w:rPr>
                <w:szCs w:val="21"/>
              </w:rPr>
            </w:pPr>
            <w:r>
              <w:rPr>
                <w:szCs w:val="21"/>
              </w:rPr>
              <w:t>1</w:t>
            </w:r>
            <w:r>
              <w:rPr>
                <w:rFonts w:hint="eastAsia"/>
                <w:szCs w:val="21"/>
              </w:rPr>
              <w:t>只</w:t>
            </w:r>
          </w:p>
        </w:tc>
      </w:tr>
      <w:tr w14:paraId="4B92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4" w:type="dxa"/>
            <w:noWrap w:val="0"/>
            <w:vAlign w:val="center"/>
          </w:tcPr>
          <w:p w14:paraId="3F4298AB">
            <w:pPr>
              <w:adjustRightInd w:val="0"/>
              <w:snapToGrid w:val="0"/>
              <w:jc w:val="center"/>
              <w:rPr>
                <w:szCs w:val="21"/>
              </w:rPr>
            </w:pPr>
            <w:r>
              <w:rPr>
                <w:rFonts w:hint="eastAsia"/>
                <w:szCs w:val="21"/>
                <w:lang w:val="en-US" w:eastAsia="zh-CN"/>
              </w:rPr>
              <w:t>1</w:t>
            </w:r>
            <w:bookmarkStart w:id="11" w:name="_GoBack"/>
            <w:bookmarkEnd w:id="11"/>
            <w:r>
              <w:rPr>
                <w:szCs w:val="21"/>
              </w:rPr>
              <w:t>1</w:t>
            </w:r>
          </w:p>
        </w:tc>
        <w:tc>
          <w:tcPr>
            <w:tcW w:w="682" w:type="dxa"/>
            <w:noWrap w:val="0"/>
            <w:vAlign w:val="center"/>
          </w:tcPr>
          <w:p w14:paraId="6498EB04">
            <w:pPr>
              <w:adjustRightInd w:val="0"/>
              <w:snapToGrid w:val="0"/>
              <w:jc w:val="center"/>
              <w:rPr>
                <w:szCs w:val="21"/>
              </w:rPr>
            </w:pPr>
            <w:r>
              <w:rPr>
                <w:szCs w:val="21"/>
              </w:rPr>
              <w:t>彩泥</w:t>
            </w:r>
          </w:p>
        </w:tc>
        <w:tc>
          <w:tcPr>
            <w:tcW w:w="1695" w:type="dxa"/>
            <w:noWrap w:val="0"/>
            <w:vAlign w:val="center"/>
          </w:tcPr>
          <w:p w14:paraId="2AD25CD5">
            <w:pPr>
              <w:adjustRightInd w:val="0"/>
              <w:snapToGrid w:val="0"/>
              <w:jc w:val="center"/>
              <w:rPr>
                <w:szCs w:val="21"/>
              </w:rPr>
            </w:pPr>
            <w:bookmarkStart w:id="9" w:name="_Hlk101878088"/>
            <w:r>
              <w:rPr>
                <w:szCs w:val="21"/>
              </w:rPr>
              <w:t>彩泥</w:t>
            </w:r>
            <w:bookmarkEnd w:id="9"/>
          </w:p>
        </w:tc>
        <w:tc>
          <w:tcPr>
            <w:tcW w:w="1950" w:type="dxa"/>
            <w:noWrap w:val="0"/>
            <w:vAlign w:val="center"/>
          </w:tcPr>
          <w:p w14:paraId="290DD86B">
            <w:pPr>
              <w:adjustRightInd w:val="0"/>
              <w:snapToGrid w:val="0"/>
              <w:jc w:val="center"/>
              <w:rPr>
                <w:szCs w:val="21"/>
              </w:rPr>
            </w:pPr>
            <w:r>
              <w:rPr>
                <w:szCs w:val="21"/>
              </w:rPr>
              <w:t>2套（单色不少于8g）</w:t>
            </w:r>
          </w:p>
        </w:tc>
        <w:tc>
          <w:tcPr>
            <w:tcW w:w="2025" w:type="dxa"/>
            <w:noWrap w:val="0"/>
            <w:vAlign w:val="center"/>
          </w:tcPr>
          <w:p w14:paraId="0A3C1CB2">
            <w:pPr>
              <w:adjustRightInd w:val="0"/>
              <w:snapToGrid w:val="0"/>
              <w:jc w:val="center"/>
              <w:rPr>
                <w:szCs w:val="21"/>
              </w:rPr>
            </w:pPr>
            <w:r>
              <w:rPr>
                <w:szCs w:val="21"/>
              </w:rPr>
              <w:t>1套（单色不少于8g）</w:t>
            </w:r>
          </w:p>
        </w:tc>
        <w:tc>
          <w:tcPr>
            <w:tcW w:w="1825" w:type="dxa"/>
            <w:noWrap w:val="0"/>
            <w:vAlign w:val="center"/>
          </w:tcPr>
          <w:p w14:paraId="5A394386">
            <w:pPr>
              <w:adjustRightInd w:val="0"/>
              <w:snapToGrid w:val="0"/>
              <w:jc w:val="center"/>
              <w:rPr>
                <w:szCs w:val="21"/>
              </w:rPr>
            </w:pPr>
            <w:r>
              <w:rPr>
                <w:szCs w:val="21"/>
              </w:rPr>
              <w:t>1套（单色不少于8g）</w:t>
            </w:r>
          </w:p>
        </w:tc>
      </w:tr>
      <w:tr w14:paraId="3B42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1" w:type="dxa"/>
            <w:gridSpan w:val="6"/>
            <w:noWrap w:val="0"/>
            <w:vAlign w:val="center"/>
          </w:tcPr>
          <w:p w14:paraId="3340B1B7">
            <w:pPr>
              <w:adjustRightInd w:val="0"/>
              <w:snapToGrid w:val="0"/>
              <w:jc w:val="left"/>
              <w:rPr>
                <w:szCs w:val="21"/>
              </w:rPr>
            </w:pPr>
            <w:r>
              <w:rPr>
                <w:szCs w:val="21"/>
              </w:rPr>
              <w:t>注：抽样时以最小独立包装为抽样单元，样品数满足上述抽样数量。</w:t>
            </w:r>
          </w:p>
        </w:tc>
      </w:tr>
    </w:tbl>
    <w:p w14:paraId="0DC34FCD">
      <w:pPr>
        <w:snapToGrid w:val="0"/>
        <w:spacing w:line="440" w:lineRule="exact"/>
        <w:rPr>
          <w:szCs w:val="21"/>
        </w:rPr>
      </w:pPr>
    </w:p>
    <w:p w14:paraId="0654E329">
      <w:pPr>
        <w:snapToGrid w:val="0"/>
        <w:spacing w:line="440" w:lineRule="exact"/>
        <w:rPr>
          <w:rFonts w:eastAsia="黑体"/>
          <w:szCs w:val="21"/>
        </w:rPr>
      </w:pPr>
      <w:r>
        <w:rPr>
          <w:rFonts w:eastAsia="黑体"/>
          <w:szCs w:val="21"/>
        </w:rPr>
        <w:t>2 检验依据</w:t>
      </w:r>
    </w:p>
    <w:p w14:paraId="1E27ADB4">
      <w:pPr>
        <w:snapToGrid w:val="0"/>
        <w:spacing w:line="440" w:lineRule="exact"/>
        <w:jc w:val="center"/>
        <w:rPr>
          <w:sz w:val="24"/>
          <w:szCs w:val="21"/>
        </w:rPr>
      </w:pPr>
      <w:r>
        <w:rPr>
          <w:szCs w:val="21"/>
        </w:rPr>
        <w:t>表2 学生文具（美术用品）</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3601"/>
        <w:gridCol w:w="3782"/>
      </w:tblGrid>
      <w:tr w14:paraId="4B52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pct"/>
            <w:tcBorders>
              <w:top w:val="single" w:color="auto" w:sz="4" w:space="0"/>
              <w:left w:val="single" w:color="auto" w:sz="4" w:space="0"/>
              <w:bottom w:val="single" w:color="auto" w:sz="4" w:space="0"/>
              <w:right w:val="single" w:color="auto" w:sz="4" w:space="0"/>
            </w:tcBorders>
            <w:noWrap w:val="0"/>
            <w:vAlign w:val="center"/>
          </w:tcPr>
          <w:p w14:paraId="7626B269">
            <w:pPr>
              <w:jc w:val="center"/>
              <w:rPr>
                <w:szCs w:val="21"/>
              </w:rPr>
            </w:pPr>
            <w:r>
              <w:rPr>
                <w:szCs w:val="21"/>
              </w:rPr>
              <w:t>序号</w:t>
            </w:r>
          </w:p>
        </w:tc>
        <w:tc>
          <w:tcPr>
            <w:tcW w:w="2113" w:type="pct"/>
            <w:tcBorders>
              <w:top w:val="single" w:color="auto" w:sz="4" w:space="0"/>
              <w:left w:val="single" w:color="auto" w:sz="4" w:space="0"/>
              <w:bottom w:val="single" w:color="auto" w:sz="4" w:space="0"/>
              <w:right w:val="single" w:color="auto" w:sz="4" w:space="0"/>
            </w:tcBorders>
            <w:noWrap w:val="0"/>
            <w:vAlign w:val="center"/>
          </w:tcPr>
          <w:p w14:paraId="58BBB163">
            <w:pPr>
              <w:jc w:val="center"/>
              <w:rPr>
                <w:szCs w:val="21"/>
              </w:rPr>
            </w:pPr>
            <w:r>
              <w:rPr>
                <w:szCs w:val="21"/>
              </w:rPr>
              <w:t>检验项目</w:t>
            </w:r>
          </w:p>
        </w:tc>
        <w:tc>
          <w:tcPr>
            <w:tcW w:w="2219" w:type="pct"/>
            <w:tcBorders>
              <w:top w:val="single" w:color="auto" w:sz="4" w:space="0"/>
              <w:left w:val="single" w:color="auto" w:sz="4" w:space="0"/>
              <w:bottom w:val="single" w:color="auto" w:sz="4" w:space="0"/>
              <w:right w:val="single" w:color="auto" w:sz="4" w:space="0"/>
            </w:tcBorders>
            <w:noWrap w:val="0"/>
            <w:vAlign w:val="center"/>
          </w:tcPr>
          <w:p w14:paraId="7F6C7A89">
            <w:pPr>
              <w:jc w:val="center"/>
              <w:rPr>
                <w:szCs w:val="21"/>
              </w:rPr>
            </w:pPr>
            <w:r>
              <w:rPr>
                <w:szCs w:val="21"/>
              </w:rPr>
              <w:t>检验方法</w:t>
            </w:r>
          </w:p>
        </w:tc>
      </w:tr>
      <w:tr w14:paraId="104D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pct"/>
            <w:tcBorders>
              <w:top w:val="single" w:color="auto" w:sz="4" w:space="0"/>
              <w:left w:val="single" w:color="auto" w:sz="4" w:space="0"/>
              <w:bottom w:val="single" w:color="auto" w:sz="4" w:space="0"/>
              <w:right w:val="single" w:color="auto" w:sz="4" w:space="0"/>
            </w:tcBorders>
            <w:noWrap w:val="0"/>
            <w:vAlign w:val="center"/>
          </w:tcPr>
          <w:p w14:paraId="2F363B4C">
            <w:pPr>
              <w:jc w:val="center"/>
              <w:rPr>
                <w:szCs w:val="21"/>
              </w:rPr>
            </w:pPr>
            <w:r>
              <w:rPr>
                <w:szCs w:val="21"/>
              </w:rPr>
              <w:t>1</w:t>
            </w:r>
          </w:p>
        </w:tc>
        <w:tc>
          <w:tcPr>
            <w:tcW w:w="2113" w:type="pct"/>
            <w:tcBorders>
              <w:top w:val="single" w:color="auto" w:sz="4" w:space="0"/>
              <w:left w:val="single" w:color="auto" w:sz="4" w:space="0"/>
              <w:bottom w:val="single" w:color="auto" w:sz="4" w:space="0"/>
              <w:right w:val="single" w:color="auto" w:sz="4" w:space="0"/>
            </w:tcBorders>
            <w:noWrap w:val="0"/>
            <w:vAlign w:val="center"/>
          </w:tcPr>
          <w:p w14:paraId="2D532637">
            <w:pPr>
              <w:snapToGrid w:val="0"/>
              <w:jc w:val="center"/>
              <w:rPr>
                <w:szCs w:val="21"/>
              </w:rPr>
            </w:pPr>
            <w:r>
              <w:rPr>
                <w:szCs w:val="21"/>
              </w:rPr>
              <w:t>可迁移元素的限量</w:t>
            </w:r>
          </w:p>
        </w:tc>
        <w:tc>
          <w:tcPr>
            <w:tcW w:w="2219" w:type="pct"/>
            <w:tcBorders>
              <w:top w:val="single" w:color="auto" w:sz="4" w:space="0"/>
              <w:left w:val="single" w:color="auto" w:sz="4" w:space="0"/>
              <w:bottom w:val="single" w:color="auto" w:sz="4" w:space="0"/>
              <w:right w:val="single" w:color="auto" w:sz="4" w:space="0"/>
            </w:tcBorders>
            <w:noWrap w:val="0"/>
            <w:vAlign w:val="center"/>
          </w:tcPr>
          <w:p w14:paraId="29E5953E">
            <w:pPr>
              <w:jc w:val="center"/>
              <w:rPr>
                <w:szCs w:val="21"/>
              </w:rPr>
            </w:pPr>
            <w:r>
              <w:rPr>
                <w:szCs w:val="21"/>
              </w:rPr>
              <w:t>GB 6675.4—2014</w:t>
            </w:r>
          </w:p>
        </w:tc>
      </w:tr>
      <w:tr w14:paraId="3B0E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pct"/>
            <w:tcBorders>
              <w:top w:val="single" w:color="auto" w:sz="4" w:space="0"/>
              <w:left w:val="single" w:color="auto" w:sz="4" w:space="0"/>
              <w:bottom w:val="single" w:color="auto" w:sz="4" w:space="0"/>
              <w:right w:val="single" w:color="auto" w:sz="4" w:space="0"/>
            </w:tcBorders>
            <w:noWrap w:val="0"/>
            <w:vAlign w:val="center"/>
          </w:tcPr>
          <w:p w14:paraId="7525340F">
            <w:pPr>
              <w:jc w:val="center"/>
              <w:rPr>
                <w:szCs w:val="21"/>
              </w:rPr>
            </w:pPr>
            <w:r>
              <w:rPr>
                <w:szCs w:val="21"/>
              </w:rPr>
              <w:t>2</w:t>
            </w:r>
          </w:p>
        </w:tc>
        <w:tc>
          <w:tcPr>
            <w:tcW w:w="2113" w:type="pct"/>
            <w:tcBorders>
              <w:top w:val="single" w:color="auto" w:sz="4" w:space="0"/>
              <w:left w:val="single" w:color="auto" w:sz="4" w:space="0"/>
              <w:bottom w:val="single" w:color="auto" w:sz="4" w:space="0"/>
              <w:right w:val="single" w:color="auto" w:sz="4" w:space="0"/>
            </w:tcBorders>
            <w:noWrap w:val="0"/>
            <w:vAlign w:val="center"/>
          </w:tcPr>
          <w:p w14:paraId="0C50C612">
            <w:pPr>
              <w:snapToGrid w:val="0"/>
              <w:jc w:val="center"/>
              <w:rPr>
                <w:szCs w:val="21"/>
              </w:rPr>
            </w:pPr>
            <w:r>
              <w:rPr>
                <w:szCs w:val="21"/>
              </w:rPr>
              <w:t>可触及的塑料件中邻苯二甲酸酯增塑剂的限量</w:t>
            </w:r>
          </w:p>
        </w:tc>
        <w:tc>
          <w:tcPr>
            <w:tcW w:w="2219" w:type="pct"/>
            <w:tcBorders>
              <w:top w:val="single" w:color="auto" w:sz="4" w:space="0"/>
              <w:left w:val="single" w:color="auto" w:sz="4" w:space="0"/>
              <w:bottom w:val="single" w:color="auto" w:sz="4" w:space="0"/>
              <w:right w:val="single" w:color="auto" w:sz="4" w:space="0"/>
            </w:tcBorders>
            <w:noWrap w:val="0"/>
            <w:vAlign w:val="center"/>
          </w:tcPr>
          <w:p w14:paraId="38492929">
            <w:pPr>
              <w:jc w:val="center"/>
              <w:rPr>
                <w:szCs w:val="21"/>
              </w:rPr>
            </w:pPr>
            <w:r>
              <w:rPr>
                <w:kern w:val="0"/>
                <w:szCs w:val="21"/>
              </w:rPr>
              <w:t>GB/T 22048</w:t>
            </w:r>
            <w:r>
              <w:rPr>
                <w:szCs w:val="21"/>
              </w:rPr>
              <w:t>—</w:t>
            </w:r>
            <w:r>
              <w:rPr>
                <w:kern w:val="0"/>
                <w:szCs w:val="21"/>
              </w:rPr>
              <w:t>2022</w:t>
            </w:r>
          </w:p>
        </w:tc>
      </w:tr>
      <w:tr w14:paraId="6BC2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pct"/>
            <w:tcBorders>
              <w:top w:val="single" w:color="auto" w:sz="4" w:space="0"/>
              <w:left w:val="single" w:color="auto" w:sz="4" w:space="0"/>
              <w:bottom w:val="single" w:color="auto" w:sz="4" w:space="0"/>
              <w:right w:val="single" w:color="auto" w:sz="4" w:space="0"/>
            </w:tcBorders>
            <w:noWrap w:val="0"/>
            <w:vAlign w:val="center"/>
          </w:tcPr>
          <w:p w14:paraId="0005B6C5">
            <w:pPr>
              <w:jc w:val="center"/>
              <w:rPr>
                <w:szCs w:val="21"/>
              </w:rPr>
            </w:pPr>
            <w:r>
              <w:rPr>
                <w:szCs w:val="21"/>
              </w:rPr>
              <w:t>3</w:t>
            </w:r>
          </w:p>
        </w:tc>
        <w:tc>
          <w:tcPr>
            <w:tcW w:w="2113" w:type="pct"/>
            <w:tcBorders>
              <w:top w:val="single" w:color="auto" w:sz="4" w:space="0"/>
              <w:left w:val="single" w:color="auto" w:sz="4" w:space="0"/>
              <w:bottom w:val="single" w:color="auto" w:sz="4" w:space="0"/>
              <w:right w:val="single" w:color="auto" w:sz="4" w:space="0"/>
            </w:tcBorders>
            <w:noWrap w:val="0"/>
            <w:vAlign w:val="center"/>
          </w:tcPr>
          <w:p w14:paraId="7DAEE79F">
            <w:pPr>
              <w:snapToGrid w:val="0"/>
              <w:jc w:val="center"/>
              <w:rPr>
                <w:szCs w:val="21"/>
              </w:rPr>
            </w:pPr>
            <w:r>
              <w:rPr>
                <w:szCs w:val="21"/>
              </w:rPr>
              <w:t>笔套安全</w:t>
            </w:r>
          </w:p>
        </w:tc>
        <w:tc>
          <w:tcPr>
            <w:tcW w:w="2219" w:type="pct"/>
            <w:tcBorders>
              <w:top w:val="single" w:color="auto" w:sz="4" w:space="0"/>
              <w:left w:val="single" w:color="auto" w:sz="4" w:space="0"/>
              <w:bottom w:val="single" w:color="auto" w:sz="4" w:space="0"/>
              <w:right w:val="single" w:color="auto" w:sz="4" w:space="0"/>
            </w:tcBorders>
            <w:noWrap w:val="0"/>
            <w:vAlign w:val="center"/>
          </w:tcPr>
          <w:p w14:paraId="7E740CD4">
            <w:pPr>
              <w:jc w:val="center"/>
              <w:rPr>
                <w:szCs w:val="21"/>
              </w:rPr>
            </w:pPr>
            <w:r>
              <w:rPr>
                <w:szCs w:val="21"/>
              </w:rPr>
              <w:t xml:space="preserve">GB 21027—2020 </w:t>
            </w:r>
          </w:p>
        </w:tc>
      </w:tr>
    </w:tbl>
    <w:p w14:paraId="77362161">
      <w:pPr>
        <w:snapToGrid w:val="0"/>
        <w:spacing w:line="440" w:lineRule="exact"/>
        <w:jc w:val="center"/>
        <w:rPr>
          <w:sz w:val="24"/>
          <w:szCs w:val="21"/>
        </w:rPr>
      </w:pPr>
    </w:p>
    <w:p w14:paraId="56819A9D">
      <w:pPr>
        <w:snapToGrid w:val="0"/>
        <w:spacing w:line="440" w:lineRule="exact"/>
        <w:jc w:val="center"/>
        <w:rPr>
          <w:sz w:val="24"/>
          <w:szCs w:val="21"/>
        </w:rPr>
      </w:pPr>
      <w:r>
        <w:rPr>
          <w:sz w:val="24"/>
          <w:szCs w:val="21"/>
        </w:rPr>
        <w:t>表</w:t>
      </w:r>
      <w:r>
        <w:rPr>
          <w:szCs w:val="21"/>
        </w:rPr>
        <w:t>3 学生文具（书写笔）</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3557"/>
        <w:gridCol w:w="3813"/>
      </w:tblGrid>
      <w:tr w14:paraId="60F8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pct"/>
            <w:tcBorders>
              <w:top w:val="single" w:color="auto" w:sz="4" w:space="0"/>
              <w:left w:val="single" w:color="auto" w:sz="4" w:space="0"/>
              <w:bottom w:val="single" w:color="auto" w:sz="4" w:space="0"/>
              <w:right w:val="single" w:color="auto" w:sz="4" w:space="0"/>
            </w:tcBorders>
            <w:noWrap w:val="0"/>
            <w:vAlign w:val="center"/>
          </w:tcPr>
          <w:p w14:paraId="457113E3">
            <w:pPr>
              <w:jc w:val="center"/>
              <w:rPr>
                <w:szCs w:val="21"/>
              </w:rPr>
            </w:pPr>
            <w:r>
              <w:rPr>
                <w:szCs w:val="21"/>
              </w:rPr>
              <w:t>序号</w:t>
            </w:r>
          </w:p>
        </w:tc>
        <w:tc>
          <w:tcPr>
            <w:tcW w:w="2087" w:type="pct"/>
            <w:tcBorders>
              <w:top w:val="single" w:color="auto" w:sz="4" w:space="0"/>
              <w:left w:val="single" w:color="auto" w:sz="4" w:space="0"/>
              <w:bottom w:val="single" w:color="auto" w:sz="4" w:space="0"/>
              <w:right w:val="single" w:color="auto" w:sz="4" w:space="0"/>
            </w:tcBorders>
            <w:noWrap w:val="0"/>
            <w:vAlign w:val="center"/>
          </w:tcPr>
          <w:p w14:paraId="149B4CCC">
            <w:pPr>
              <w:jc w:val="center"/>
              <w:rPr>
                <w:szCs w:val="21"/>
              </w:rPr>
            </w:pPr>
            <w:r>
              <w:rPr>
                <w:szCs w:val="21"/>
              </w:rPr>
              <w:t>检验项目</w:t>
            </w:r>
          </w:p>
        </w:tc>
        <w:tc>
          <w:tcPr>
            <w:tcW w:w="2237" w:type="pct"/>
            <w:tcBorders>
              <w:top w:val="single" w:color="auto" w:sz="4" w:space="0"/>
              <w:left w:val="single" w:color="auto" w:sz="4" w:space="0"/>
              <w:bottom w:val="single" w:color="auto" w:sz="4" w:space="0"/>
              <w:right w:val="single" w:color="auto" w:sz="4" w:space="0"/>
            </w:tcBorders>
            <w:noWrap w:val="0"/>
            <w:vAlign w:val="center"/>
          </w:tcPr>
          <w:p w14:paraId="3E563663">
            <w:pPr>
              <w:jc w:val="center"/>
              <w:rPr>
                <w:szCs w:val="21"/>
              </w:rPr>
            </w:pPr>
            <w:r>
              <w:rPr>
                <w:szCs w:val="21"/>
              </w:rPr>
              <w:t>检验方法</w:t>
            </w:r>
          </w:p>
        </w:tc>
      </w:tr>
      <w:tr w14:paraId="5107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pct"/>
            <w:tcBorders>
              <w:top w:val="single" w:color="auto" w:sz="4" w:space="0"/>
              <w:left w:val="single" w:color="auto" w:sz="4" w:space="0"/>
              <w:bottom w:val="single" w:color="auto" w:sz="4" w:space="0"/>
              <w:right w:val="single" w:color="auto" w:sz="4" w:space="0"/>
            </w:tcBorders>
            <w:noWrap w:val="0"/>
            <w:vAlign w:val="center"/>
          </w:tcPr>
          <w:p w14:paraId="7E44966E">
            <w:pPr>
              <w:jc w:val="center"/>
              <w:rPr>
                <w:szCs w:val="21"/>
              </w:rPr>
            </w:pPr>
            <w:r>
              <w:rPr>
                <w:szCs w:val="21"/>
              </w:rPr>
              <w:t>1</w:t>
            </w:r>
          </w:p>
        </w:tc>
        <w:tc>
          <w:tcPr>
            <w:tcW w:w="2087" w:type="pct"/>
            <w:tcBorders>
              <w:top w:val="single" w:color="auto" w:sz="4" w:space="0"/>
              <w:left w:val="single" w:color="auto" w:sz="4" w:space="0"/>
              <w:bottom w:val="single" w:color="auto" w:sz="4" w:space="0"/>
              <w:right w:val="single" w:color="auto" w:sz="4" w:space="0"/>
            </w:tcBorders>
            <w:noWrap w:val="0"/>
            <w:vAlign w:val="center"/>
          </w:tcPr>
          <w:p w14:paraId="7B11FCFA">
            <w:pPr>
              <w:jc w:val="center"/>
              <w:rPr>
                <w:szCs w:val="21"/>
              </w:rPr>
            </w:pPr>
            <w:r>
              <w:rPr>
                <w:szCs w:val="21"/>
              </w:rPr>
              <w:t>可迁移元素的限量</w:t>
            </w:r>
          </w:p>
        </w:tc>
        <w:tc>
          <w:tcPr>
            <w:tcW w:w="2237" w:type="pct"/>
            <w:tcBorders>
              <w:top w:val="single" w:color="auto" w:sz="4" w:space="0"/>
              <w:left w:val="single" w:color="auto" w:sz="4" w:space="0"/>
              <w:bottom w:val="single" w:color="auto" w:sz="4" w:space="0"/>
              <w:right w:val="single" w:color="auto" w:sz="4" w:space="0"/>
            </w:tcBorders>
            <w:noWrap w:val="0"/>
            <w:vAlign w:val="center"/>
          </w:tcPr>
          <w:p w14:paraId="2F70CB95">
            <w:pPr>
              <w:jc w:val="center"/>
              <w:rPr>
                <w:szCs w:val="21"/>
              </w:rPr>
            </w:pPr>
            <w:r>
              <w:rPr>
                <w:szCs w:val="21"/>
              </w:rPr>
              <w:t>GB 6675.4—2014</w:t>
            </w:r>
          </w:p>
        </w:tc>
      </w:tr>
      <w:tr w14:paraId="79D5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pct"/>
            <w:tcBorders>
              <w:top w:val="single" w:color="auto" w:sz="4" w:space="0"/>
              <w:left w:val="single" w:color="auto" w:sz="4" w:space="0"/>
              <w:bottom w:val="single" w:color="auto" w:sz="4" w:space="0"/>
              <w:right w:val="single" w:color="auto" w:sz="4" w:space="0"/>
            </w:tcBorders>
            <w:noWrap w:val="0"/>
            <w:vAlign w:val="center"/>
          </w:tcPr>
          <w:p w14:paraId="044A7EB4">
            <w:pPr>
              <w:jc w:val="center"/>
              <w:rPr>
                <w:szCs w:val="21"/>
              </w:rPr>
            </w:pPr>
            <w:r>
              <w:rPr>
                <w:szCs w:val="21"/>
              </w:rPr>
              <w:t>2</w:t>
            </w:r>
          </w:p>
        </w:tc>
        <w:tc>
          <w:tcPr>
            <w:tcW w:w="2087" w:type="pct"/>
            <w:tcBorders>
              <w:top w:val="single" w:color="auto" w:sz="4" w:space="0"/>
              <w:left w:val="single" w:color="auto" w:sz="4" w:space="0"/>
              <w:bottom w:val="single" w:color="auto" w:sz="4" w:space="0"/>
              <w:right w:val="single" w:color="auto" w:sz="4" w:space="0"/>
            </w:tcBorders>
            <w:noWrap w:val="0"/>
            <w:vAlign w:val="center"/>
          </w:tcPr>
          <w:p w14:paraId="1024F9E2">
            <w:pPr>
              <w:jc w:val="center"/>
              <w:rPr>
                <w:szCs w:val="21"/>
              </w:rPr>
            </w:pPr>
            <w:r>
              <w:rPr>
                <w:szCs w:val="21"/>
              </w:rPr>
              <w:t>可触及的塑料件中邻苯二甲酸酯增塑剂的限量</w:t>
            </w:r>
          </w:p>
        </w:tc>
        <w:tc>
          <w:tcPr>
            <w:tcW w:w="2237" w:type="pct"/>
            <w:tcBorders>
              <w:top w:val="single" w:color="auto" w:sz="4" w:space="0"/>
              <w:left w:val="single" w:color="auto" w:sz="4" w:space="0"/>
              <w:bottom w:val="single" w:color="auto" w:sz="4" w:space="0"/>
              <w:right w:val="single" w:color="auto" w:sz="4" w:space="0"/>
            </w:tcBorders>
            <w:noWrap w:val="0"/>
            <w:vAlign w:val="center"/>
          </w:tcPr>
          <w:p w14:paraId="31ACB76E">
            <w:pPr>
              <w:jc w:val="center"/>
              <w:rPr>
                <w:szCs w:val="21"/>
              </w:rPr>
            </w:pPr>
            <w:r>
              <w:rPr>
                <w:kern w:val="0"/>
                <w:szCs w:val="21"/>
              </w:rPr>
              <w:t>GB/T 22048</w:t>
            </w:r>
            <w:r>
              <w:rPr>
                <w:szCs w:val="21"/>
              </w:rPr>
              <w:t>—</w:t>
            </w:r>
            <w:r>
              <w:rPr>
                <w:kern w:val="0"/>
                <w:szCs w:val="21"/>
              </w:rPr>
              <w:t>2022</w:t>
            </w:r>
          </w:p>
        </w:tc>
      </w:tr>
      <w:tr w14:paraId="588B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pct"/>
            <w:tcBorders>
              <w:top w:val="single" w:color="auto" w:sz="4" w:space="0"/>
              <w:left w:val="single" w:color="auto" w:sz="4" w:space="0"/>
              <w:bottom w:val="single" w:color="auto" w:sz="4" w:space="0"/>
              <w:right w:val="single" w:color="auto" w:sz="4" w:space="0"/>
            </w:tcBorders>
            <w:noWrap w:val="0"/>
            <w:vAlign w:val="center"/>
          </w:tcPr>
          <w:p w14:paraId="55B3E1AD">
            <w:pPr>
              <w:jc w:val="center"/>
              <w:rPr>
                <w:szCs w:val="21"/>
              </w:rPr>
            </w:pPr>
            <w:r>
              <w:rPr>
                <w:szCs w:val="21"/>
              </w:rPr>
              <w:t>3</w:t>
            </w:r>
          </w:p>
        </w:tc>
        <w:tc>
          <w:tcPr>
            <w:tcW w:w="2087" w:type="pct"/>
            <w:tcBorders>
              <w:top w:val="single" w:color="auto" w:sz="4" w:space="0"/>
              <w:left w:val="single" w:color="auto" w:sz="4" w:space="0"/>
              <w:bottom w:val="single" w:color="auto" w:sz="4" w:space="0"/>
              <w:right w:val="single" w:color="auto" w:sz="4" w:space="0"/>
            </w:tcBorders>
            <w:noWrap w:val="0"/>
            <w:vAlign w:val="center"/>
          </w:tcPr>
          <w:p w14:paraId="13C572F2">
            <w:pPr>
              <w:jc w:val="center"/>
              <w:rPr>
                <w:szCs w:val="21"/>
              </w:rPr>
            </w:pPr>
            <w:r>
              <w:rPr>
                <w:szCs w:val="21"/>
              </w:rPr>
              <w:t>笔套安全</w:t>
            </w:r>
          </w:p>
        </w:tc>
        <w:tc>
          <w:tcPr>
            <w:tcW w:w="2237" w:type="pct"/>
            <w:tcBorders>
              <w:top w:val="single" w:color="auto" w:sz="4" w:space="0"/>
              <w:left w:val="single" w:color="auto" w:sz="4" w:space="0"/>
              <w:bottom w:val="single" w:color="auto" w:sz="4" w:space="0"/>
              <w:right w:val="single" w:color="auto" w:sz="4" w:space="0"/>
            </w:tcBorders>
            <w:noWrap w:val="0"/>
            <w:vAlign w:val="center"/>
          </w:tcPr>
          <w:p w14:paraId="648543FE">
            <w:pPr>
              <w:jc w:val="center"/>
              <w:rPr>
                <w:szCs w:val="21"/>
              </w:rPr>
            </w:pPr>
            <w:r>
              <w:rPr>
                <w:szCs w:val="21"/>
              </w:rPr>
              <w:t xml:space="preserve">GB 21027—2020 </w:t>
            </w:r>
          </w:p>
        </w:tc>
      </w:tr>
    </w:tbl>
    <w:p w14:paraId="1F87E834">
      <w:pPr>
        <w:snapToGrid w:val="0"/>
        <w:spacing w:line="440" w:lineRule="exact"/>
        <w:jc w:val="center"/>
        <w:rPr>
          <w:sz w:val="24"/>
          <w:szCs w:val="21"/>
        </w:rPr>
      </w:pPr>
    </w:p>
    <w:p w14:paraId="2D073F9C">
      <w:pPr>
        <w:adjustRightInd w:val="0"/>
        <w:snapToGrid w:val="0"/>
        <w:spacing w:line="440" w:lineRule="exact"/>
        <w:jc w:val="center"/>
        <w:rPr>
          <w:szCs w:val="21"/>
        </w:rPr>
      </w:pPr>
      <w:r>
        <w:rPr>
          <w:szCs w:val="21"/>
        </w:rPr>
        <w:t>表4 学生文具（记号笔）</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3785"/>
        <w:gridCol w:w="3818"/>
      </w:tblGrid>
      <w:tr w14:paraId="0E15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9" w:type="pct"/>
            <w:tcBorders>
              <w:top w:val="single" w:color="auto" w:sz="4" w:space="0"/>
              <w:left w:val="single" w:color="auto" w:sz="4" w:space="0"/>
              <w:bottom w:val="single" w:color="auto" w:sz="4" w:space="0"/>
              <w:right w:val="single" w:color="auto" w:sz="4" w:space="0"/>
            </w:tcBorders>
            <w:noWrap w:val="0"/>
            <w:vAlign w:val="center"/>
          </w:tcPr>
          <w:p w14:paraId="4F34B217">
            <w:pPr>
              <w:jc w:val="center"/>
              <w:rPr>
                <w:szCs w:val="21"/>
              </w:rPr>
            </w:pPr>
            <w:r>
              <w:rPr>
                <w:szCs w:val="21"/>
              </w:rPr>
              <w:t>序号</w:t>
            </w:r>
          </w:p>
        </w:tc>
        <w:tc>
          <w:tcPr>
            <w:tcW w:w="2221" w:type="pct"/>
            <w:tcBorders>
              <w:top w:val="single" w:color="auto" w:sz="4" w:space="0"/>
              <w:left w:val="single" w:color="auto" w:sz="4" w:space="0"/>
              <w:bottom w:val="single" w:color="auto" w:sz="4" w:space="0"/>
              <w:right w:val="single" w:color="auto" w:sz="4" w:space="0"/>
            </w:tcBorders>
            <w:noWrap w:val="0"/>
            <w:vAlign w:val="center"/>
          </w:tcPr>
          <w:p w14:paraId="42BBD931">
            <w:pPr>
              <w:jc w:val="center"/>
              <w:rPr>
                <w:szCs w:val="21"/>
              </w:rPr>
            </w:pPr>
            <w:r>
              <w:rPr>
                <w:szCs w:val="21"/>
              </w:rPr>
              <w:t>检验项目</w:t>
            </w:r>
          </w:p>
        </w:tc>
        <w:tc>
          <w:tcPr>
            <w:tcW w:w="2240" w:type="pct"/>
            <w:tcBorders>
              <w:top w:val="single" w:color="auto" w:sz="4" w:space="0"/>
              <w:left w:val="single" w:color="auto" w:sz="4" w:space="0"/>
              <w:bottom w:val="single" w:color="auto" w:sz="4" w:space="0"/>
              <w:right w:val="single" w:color="auto" w:sz="4" w:space="0"/>
            </w:tcBorders>
            <w:noWrap w:val="0"/>
            <w:vAlign w:val="center"/>
          </w:tcPr>
          <w:p w14:paraId="4B09F7AA">
            <w:pPr>
              <w:jc w:val="center"/>
              <w:rPr>
                <w:szCs w:val="21"/>
              </w:rPr>
            </w:pPr>
            <w:r>
              <w:rPr>
                <w:szCs w:val="21"/>
              </w:rPr>
              <w:t>检验方法</w:t>
            </w:r>
          </w:p>
        </w:tc>
      </w:tr>
      <w:tr w14:paraId="7790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9" w:type="pct"/>
            <w:tcBorders>
              <w:top w:val="single" w:color="auto" w:sz="4" w:space="0"/>
              <w:left w:val="single" w:color="auto" w:sz="4" w:space="0"/>
              <w:bottom w:val="single" w:color="auto" w:sz="4" w:space="0"/>
              <w:right w:val="single" w:color="auto" w:sz="4" w:space="0"/>
            </w:tcBorders>
            <w:noWrap w:val="0"/>
            <w:vAlign w:val="center"/>
          </w:tcPr>
          <w:p w14:paraId="7D9A7ECB">
            <w:pPr>
              <w:jc w:val="center"/>
              <w:rPr>
                <w:szCs w:val="21"/>
              </w:rPr>
            </w:pPr>
            <w:r>
              <w:rPr>
                <w:szCs w:val="21"/>
              </w:rPr>
              <w:t>1</w:t>
            </w:r>
          </w:p>
        </w:tc>
        <w:tc>
          <w:tcPr>
            <w:tcW w:w="2221" w:type="pct"/>
            <w:tcBorders>
              <w:top w:val="single" w:color="auto" w:sz="4" w:space="0"/>
              <w:left w:val="single" w:color="auto" w:sz="4" w:space="0"/>
              <w:bottom w:val="single" w:color="auto" w:sz="4" w:space="0"/>
              <w:right w:val="single" w:color="auto" w:sz="4" w:space="0"/>
            </w:tcBorders>
            <w:noWrap w:val="0"/>
            <w:vAlign w:val="center"/>
          </w:tcPr>
          <w:p w14:paraId="66E2F83C">
            <w:pPr>
              <w:jc w:val="center"/>
              <w:rPr>
                <w:szCs w:val="21"/>
              </w:rPr>
            </w:pPr>
            <w:r>
              <w:rPr>
                <w:szCs w:val="21"/>
              </w:rPr>
              <w:t>可迁移元素的限量</w:t>
            </w:r>
          </w:p>
        </w:tc>
        <w:tc>
          <w:tcPr>
            <w:tcW w:w="2240" w:type="pct"/>
            <w:tcBorders>
              <w:top w:val="single" w:color="auto" w:sz="4" w:space="0"/>
              <w:left w:val="single" w:color="auto" w:sz="4" w:space="0"/>
              <w:bottom w:val="single" w:color="auto" w:sz="4" w:space="0"/>
              <w:right w:val="single" w:color="auto" w:sz="4" w:space="0"/>
            </w:tcBorders>
            <w:noWrap w:val="0"/>
            <w:vAlign w:val="center"/>
          </w:tcPr>
          <w:p w14:paraId="2B1FFA41">
            <w:pPr>
              <w:jc w:val="center"/>
              <w:rPr>
                <w:szCs w:val="21"/>
              </w:rPr>
            </w:pPr>
            <w:r>
              <w:rPr>
                <w:szCs w:val="21"/>
              </w:rPr>
              <w:t>GB 6675.4—2014</w:t>
            </w:r>
          </w:p>
        </w:tc>
      </w:tr>
      <w:tr w14:paraId="4AF9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9" w:type="pct"/>
            <w:tcBorders>
              <w:top w:val="single" w:color="auto" w:sz="4" w:space="0"/>
              <w:left w:val="single" w:color="auto" w:sz="4" w:space="0"/>
              <w:bottom w:val="single" w:color="auto" w:sz="4" w:space="0"/>
              <w:right w:val="single" w:color="auto" w:sz="4" w:space="0"/>
            </w:tcBorders>
            <w:noWrap w:val="0"/>
            <w:vAlign w:val="center"/>
          </w:tcPr>
          <w:p w14:paraId="2C9E76EC">
            <w:pPr>
              <w:jc w:val="center"/>
              <w:rPr>
                <w:szCs w:val="21"/>
              </w:rPr>
            </w:pPr>
            <w:r>
              <w:rPr>
                <w:szCs w:val="21"/>
              </w:rPr>
              <w:t>2</w:t>
            </w:r>
          </w:p>
        </w:tc>
        <w:tc>
          <w:tcPr>
            <w:tcW w:w="2221" w:type="pct"/>
            <w:tcBorders>
              <w:top w:val="single" w:color="auto" w:sz="4" w:space="0"/>
              <w:left w:val="single" w:color="auto" w:sz="4" w:space="0"/>
              <w:bottom w:val="single" w:color="auto" w:sz="4" w:space="0"/>
              <w:right w:val="single" w:color="auto" w:sz="4" w:space="0"/>
            </w:tcBorders>
            <w:noWrap w:val="0"/>
            <w:vAlign w:val="center"/>
          </w:tcPr>
          <w:p w14:paraId="3082D4A4">
            <w:pPr>
              <w:jc w:val="center"/>
              <w:rPr>
                <w:szCs w:val="21"/>
              </w:rPr>
            </w:pPr>
            <w:r>
              <w:rPr>
                <w:szCs w:val="21"/>
              </w:rPr>
              <w:t>可触及的塑料件中邻苯二甲酸酯增塑剂的限量</w:t>
            </w:r>
          </w:p>
        </w:tc>
        <w:tc>
          <w:tcPr>
            <w:tcW w:w="2240" w:type="pct"/>
            <w:tcBorders>
              <w:top w:val="single" w:color="auto" w:sz="4" w:space="0"/>
              <w:left w:val="single" w:color="auto" w:sz="4" w:space="0"/>
              <w:bottom w:val="single" w:color="auto" w:sz="4" w:space="0"/>
              <w:right w:val="single" w:color="auto" w:sz="4" w:space="0"/>
            </w:tcBorders>
            <w:noWrap w:val="0"/>
            <w:vAlign w:val="center"/>
          </w:tcPr>
          <w:p w14:paraId="26E27010">
            <w:pPr>
              <w:jc w:val="center"/>
              <w:rPr>
                <w:szCs w:val="21"/>
              </w:rPr>
            </w:pPr>
            <w:r>
              <w:rPr>
                <w:kern w:val="0"/>
                <w:szCs w:val="21"/>
              </w:rPr>
              <w:t>GB/T 22048</w:t>
            </w:r>
            <w:r>
              <w:rPr>
                <w:szCs w:val="21"/>
              </w:rPr>
              <w:t>—</w:t>
            </w:r>
            <w:r>
              <w:rPr>
                <w:kern w:val="0"/>
                <w:szCs w:val="21"/>
              </w:rPr>
              <w:t>2022</w:t>
            </w:r>
          </w:p>
        </w:tc>
      </w:tr>
      <w:tr w14:paraId="518C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9" w:type="pct"/>
            <w:tcBorders>
              <w:top w:val="single" w:color="auto" w:sz="4" w:space="0"/>
              <w:left w:val="single" w:color="auto" w:sz="4" w:space="0"/>
              <w:bottom w:val="single" w:color="auto" w:sz="4" w:space="0"/>
              <w:right w:val="single" w:color="auto" w:sz="4" w:space="0"/>
            </w:tcBorders>
            <w:noWrap w:val="0"/>
            <w:vAlign w:val="center"/>
          </w:tcPr>
          <w:p w14:paraId="7BBBC95E">
            <w:pPr>
              <w:jc w:val="center"/>
              <w:rPr>
                <w:szCs w:val="21"/>
              </w:rPr>
            </w:pPr>
            <w:r>
              <w:rPr>
                <w:szCs w:val="21"/>
              </w:rPr>
              <w:t>3</w:t>
            </w:r>
          </w:p>
        </w:tc>
        <w:tc>
          <w:tcPr>
            <w:tcW w:w="2221" w:type="pct"/>
            <w:tcBorders>
              <w:top w:val="single" w:color="auto" w:sz="4" w:space="0"/>
              <w:left w:val="single" w:color="auto" w:sz="4" w:space="0"/>
              <w:bottom w:val="single" w:color="auto" w:sz="4" w:space="0"/>
              <w:right w:val="single" w:color="auto" w:sz="4" w:space="0"/>
            </w:tcBorders>
            <w:noWrap w:val="0"/>
            <w:vAlign w:val="center"/>
          </w:tcPr>
          <w:p w14:paraId="236373B8">
            <w:pPr>
              <w:jc w:val="center"/>
              <w:rPr>
                <w:szCs w:val="21"/>
              </w:rPr>
            </w:pPr>
            <w:r>
              <w:rPr>
                <w:szCs w:val="21"/>
              </w:rPr>
              <w:t>笔套安全</w:t>
            </w:r>
          </w:p>
        </w:tc>
        <w:tc>
          <w:tcPr>
            <w:tcW w:w="2240" w:type="pct"/>
            <w:tcBorders>
              <w:top w:val="single" w:color="auto" w:sz="4" w:space="0"/>
              <w:left w:val="single" w:color="auto" w:sz="4" w:space="0"/>
              <w:bottom w:val="single" w:color="auto" w:sz="4" w:space="0"/>
              <w:right w:val="single" w:color="auto" w:sz="4" w:space="0"/>
            </w:tcBorders>
            <w:noWrap w:val="0"/>
            <w:vAlign w:val="center"/>
          </w:tcPr>
          <w:p w14:paraId="4E786905">
            <w:pPr>
              <w:jc w:val="center"/>
              <w:rPr>
                <w:szCs w:val="21"/>
              </w:rPr>
            </w:pPr>
            <w:r>
              <w:rPr>
                <w:szCs w:val="21"/>
              </w:rPr>
              <w:t xml:space="preserve">GB 21027—2020 </w:t>
            </w:r>
          </w:p>
        </w:tc>
      </w:tr>
    </w:tbl>
    <w:p w14:paraId="04100011">
      <w:pPr>
        <w:snapToGrid w:val="0"/>
        <w:spacing w:line="440" w:lineRule="exact"/>
        <w:jc w:val="center"/>
        <w:rPr>
          <w:sz w:val="24"/>
          <w:szCs w:val="21"/>
        </w:rPr>
      </w:pPr>
    </w:p>
    <w:p w14:paraId="555E3BA7">
      <w:pPr>
        <w:adjustRightInd w:val="0"/>
        <w:snapToGrid w:val="0"/>
        <w:spacing w:line="440" w:lineRule="exact"/>
        <w:jc w:val="center"/>
        <w:rPr>
          <w:szCs w:val="21"/>
        </w:rPr>
      </w:pPr>
      <w:r>
        <w:rPr>
          <w:szCs w:val="21"/>
        </w:rPr>
        <w:t>表5 学生文具（橡皮擦）</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3685"/>
        <w:gridCol w:w="3818"/>
      </w:tblGrid>
      <w:tr w14:paraId="4EA8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98" w:type="pct"/>
            <w:tcBorders>
              <w:top w:val="single" w:color="auto" w:sz="4" w:space="0"/>
              <w:left w:val="single" w:color="auto" w:sz="4" w:space="0"/>
              <w:bottom w:val="single" w:color="auto" w:sz="4" w:space="0"/>
              <w:right w:val="single" w:color="auto" w:sz="4" w:space="0"/>
            </w:tcBorders>
            <w:noWrap w:val="0"/>
            <w:vAlign w:val="center"/>
          </w:tcPr>
          <w:p w14:paraId="33AFF858">
            <w:pPr>
              <w:jc w:val="center"/>
              <w:rPr>
                <w:szCs w:val="21"/>
              </w:rPr>
            </w:pPr>
            <w:r>
              <w:rPr>
                <w:szCs w:val="21"/>
              </w:rPr>
              <w:t>序号</w:t>
            </w:r>
          </w:p>
        </w:tc>
        <w:tc>
          <w:tcPr>
            <w:tcW w:w="2162" w:type="pct"/>
            <w:tcBorders>
              <w:top w:val="single" w:color="auto" w:sz="4" w:space="0"/>
              <w:left w:val="single" w:color="auto" w:sz="4" w:space="0"/>
              <w:bottom w:val="single" w:color="auto" w:sz="4" w:space="0"/>
              <w:right w:val="single" w:color="auto" w:sz="4" w:space="0"/>
            </w:tcBorders>
            <w:noWrap w:val="0"/>
            <w:vAlign w:val="center"/>
          </w:tcPr>
          <w:p w14:paraId="272B5B99">
            <w:pPr>
              <w:jc w:val="center"/>
              <w:rPr>
                <w:szCs w:val="21"/>
              </w:rPr>
            </w:pPr>
            <w:r>
              <w:rPr>
                <w:szCs w:val="21"/>
              </w:rPr>
              <w:t>检验项目</w:t>
            </w:r>
          </w:p>
        </w:tc>
        <w:tc>
          <w:tcPr>
            <w:tcW w:w="2240" w:type="pct"/>
            <w:tcBorders>
              <w:top w:val="single" w:color="auto" w:sz="4" w:space="0"/>
              <w:left w:val="single" w:color="auto" w:sz="4" w:space="0"/>
              <w:bottom w:val="single" w:color="auto" w:sz="4" w:space="0"/>
              <w:right w:val="single" w:color="auto" w:sz="4" w:space="0"/>
            </w:tcBorders>
            <w:noWrap w:val="0"/>
            <w:vAlign w:val="center"/>
          </w:tcPr>
          <w:p w14:paraId="7991341B">
            <w:pPr>
              <w:jc w:val="center"/>
              <w:rPr>
                <w:szCs w:val="21"/>
              </w:rPr>
            </w:pPr>
            <w:r>
              <w:rPr>
                <w:szCs w:val="21"/>
              </w:rPr>
              <w:t>检验方法</w:t>
            </w:r>
          </w:p>
        </w:tc>
      </w:tr>
      <w:tr w14:paraId="2171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8" w:type="pct"/>
            <w:tcBorders>
              <w:top w:val="single" w:color="auto" w:sz="4" w:space="0"/>
              <w:left w:val="single" w:color="auto" w:sz="4" w:space="0"/>
              <w:bottom w:val="single" w:color="auto" w:sz="4" w:space="0"/>
              <w:right w:val="single" w:color="auto" w:sz="4" w:space="0"/>
            </w:tcBorders>
            <w:noWrap w:val="0"/>
            <w:vAlign w:val="center"/>
          </w:tcPr>
          <w:p w14:paraId="7413569A">
            <w:pPr>
              <w:jc w:val="center"/>
              <w:rPr>
                <w:szCs w:val="21"/>
              </w:rPr>
            </w:pPr>
            <w:r>
              <w:rPr>
                <w:szCs w:val="21"/>
              </w:rPr>
              <w:t>1</w:t>
            </w:r>
          </w:p>
        </w:tc>
        <w:tc>
          <w:tcPr>
            <w:tcW w:w="2162" w:type="pct"/>
            <w:tcBorders>
              <w:top w:val="single" w:color="auto" w:sz="4" w:space="0"/>
              <w:left w:val="single" w:color="auto" w:sz="4" w:space="0"/>
              <w:bottom w:val="single" w:color="auto" w:sz="4" w:space="0"/>
              <w:right w:val="single" w:color="auto" w:sz="4" w:space="0"/>
            </w:tcBorders>
            <w:noWrap w:val="0"/>
            <w:vAlign w:val="center"/>
          </w:tcPr>
          <w:p w14:paraId="78AB8736">
            <w:pPr>
              <w:jc w:val="center"/>
              <w:rPr>
                <w:szCs w:val="21"/>
              </w:rPr>
            </w:pPr>
            <w:r>
              <w:rPr>
                <w:szCs w:val="21"/>
              </w:rPr>
              <w:t>可迁移元素的限量</w:t>
            </w:r>
          </w:p>
        </w:tc>
        <w:tc>
          <w:tcPr>
            <w:tcW w:w="2240" w:type="pct"/>
            <w:tcBorders>
              <w:top w:val="single" w:color="auto" w:sz="4" w:space="0"/>
              <w:left w:val="single" w:color="auto" w:sz="4" w:space="0"/>
              <w:bottom w:val="single" w:color="auto" w:sz="4" w:space="0"/>
              <w:right w:val="single" w:color="auto" w:sz="4" w:space="0"/>
            </w:tcBorders>
            <w:noWrap w:val="0"/>
            <w:vAlign w:val="center"/>
          </w:tcPr>
          <w:p w14:paraId="2B1D2064">
            <w:pPr>
              <w:jc w:val="center"/>
              <w:rPr>
                <w:szCs w:val="21"/>
              </w:rPr>
            </w:pPr>
            <w:r>
              <w:rPr>
                <w:szCs w:val="21"/>
              </w:rPr>
              <w:t>GB 6675.4—2014</w:t>
            </w:r>
          </w:p>
        </w:tc>
      </w:tr>
      <w:tr w14:paraId="16F2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8" w:type="pct"/>
            <w:tcBorders>
              <w:top w:val="single" w:color="auto" w:sz="4" w:space="0"/>
              <w:left w:val="single" w:color="auto" w:sz="4" w:space="0"/>
              <w:bottom w:val="single" w:color="auto" w:sz="4" w:space="0"/>
              <w:right w:val="single" w:color="auto" w:sz="4" w:space="0"/>
            </w:tcBorders>
            <w:noWrap w:val="0"/>
            <w:vAlign w:val="center"/>
          </w:tcPr>
          <w:p w14:paraId="479246B0">
            <w:pPr>
              <w:jc w:val="center"/>
              <w:rPr>
                <w:szCs w:val="21"/>
              </w:rPr>
            </w:pPr>
            <w:r>
              <w:rPr>
                <w:szCs w:val="21"/>
              </w:rPr>
              <w:t>2</w:t>
            </w:r>
          </w:p>
        </w:tc>
        <w:tc>
          <w:tcPr>
            <w:tcW w:w="2162" w:type="pct"/>
            <w:tcBorders>
              <w:top w:val="single" w:color="auto" w:sz="4" w:space="0"/>
              <w:left w:val="single" w:color="auto" w:sz="4" w:space="0"/>
              <w:bottom w:val="single" w:color="auto" w:sz="4" w:space="0"/>
              <w:right w:val="single" w:color="auto" w:sz="4" w:space="0"/>
            </w:tcBorders>
            <w:noWrap w:val="0"/>
            <w:vAlign w:val="center"/>
          </w:tcPr>
          <w:p w14:paraId="2C0D3D17">
            <w:pPr>
              <w:jc w:val="center"/>
              <w:rPr>
                <w:szCs w:val="21"/>
              </w:rPr>
            </w:pPr>
            <w:r>
              <w:rPr>
                <w:szCs w:val="21"/>
              </w:rPr>
              <w:t>可触及的塑料件中邻苯二甲酸酯增塑剂的限量</w:t>
            </w:r>
          </w:p>
        </w:tc>
        <w:tc>
          <w:tcPr>
            <w:tcW w:w="2240" w:type="pct"/>
            <w:tcBorders>
              <w:top w:val="single" w:color="auto" w:sz="4" w:space="0"/>
              <w:left w:val="single" w:color="auto" w:sz="4" w:space="0"/>
              <w:bottom w:val="single" w:color="auto" w:sz="4" w:space="0"/>
              <w:right w:val="single" w:color="auto" w:sz="4" w:space="0"/>
            </w:tcBorders>
            <w:noWrap w:val="0"/>
            <w:vAlign w:val="center"/>
          </w:tcPr>
          <w:p w14:paraId="2299DE6A">
            <w:pPr>
              <w:jc w:val="center"/>
              <w:rPr>
                <w:szCs w:val="21"/>
              </w:rPr>
            </w:pPr>
            <w:r>
              <w:rPr>
                <w:kern w:val="0"/>
                <w:szCs w:val="21"/>
              </w:rPr>
              <w:t>GB/T 22048</w:t>
            </w:r>
            <w:r>
              <w:rPr>
                <w:szCs w:val="21"/>
              </w:rPr>
              <w:t>—</w:t>
            </w:r>
            <w:r>
              <w:rPr>
                <w:kern w:val="0"/>
                <w:szCs w:val="21"/>
              </w:rPr>
              <w:t>2022</w:t>
            </w:r>
          </w:p>
        </w:tc>
      </w:tr>
    </w:tbl>
    <w:p w14:paraId="169B547C">
      <w:pPr>
        <w:snapToGrid w:val="0"/>
        <w:spacing w:line="440" w:lineRule="exact"/>
        <w:jc w:val="center"/>
        <w:rPr>
          <w:sz w:val="24"/>
          <w:szCs w:val="21"/>
        </w:rPr>
      </w:pPr>
    </w:p>
    <w:p w14:paraId="4B3B8904">
      <w:pPr>
        <w:snapToGrid w:val="0"/>
        <w:spacing w:line="440" w:lineRule="exact"/>
        <w:jc w:val="center"/>
        <w:rPr>
          <w:sz w:val="24"/>
          <w:szCs w:val="21"/>
        </w:rPr>
      </w:pPr>
      <w:r>
        <w:rPr>
          <w:szCs w:val="21"/>
        </w:rPr>
        <w:t>表6 学生文具（涂改制品）</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3623"/>
        <w:gridCol w:w="3824"/>
      </w:tblGrid>
      <w:tr w14:paraId="02AA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pct"/>
            <w:tcBorders>
              <w:top w:val="single" w:color="auto" w:sz="4" w:space="0"/>
              <w:left w:val="single" w:color="auto" w:sz="4" w:space="0"/>
              <w:bottom w:val="single" w:color="auto" w:sz="4" w:space="0"/>
              <w:right w:val="single" w:color="auto" w:sz="4" w:space="0"/>
            </w:tcBorders>
            <w:noWrap w:val="0"/>
            <w:vAlign w:val="center"/>
          </w:tcPr>
          <w:p w14:paraId="4CF180F9">
            <w:pPr>
              <w:jc w:val="center"/>
              <w:rPr>
                <w:szCs w:val="21"/>
              </w:rPr>
            </w:pPr>
            <w:r>
              <w:rPr>
                <w:szCs w:val="21"/>
              </w:rPr>
              <w:t>序号</w:t>
            </w:r>
          </w:p>
        </w:tc>
        <w:tc>
          <w:tcPr>
            <w:tcW w:w="2125" w:type="pct"/>
            <w:tcBorders>
              <w:top w:val="single" w:color="auto" w:sz="4" w:space="0"/>
              <w:left w:val="single" w:color="auto" w:sz="4" w:space="0"/>
              <w:bottom w:val="single" w:color="auto" w:sz="4" w:space="0"/>
              <w:right w:val="single" w:color="auto" w:sz="4" w:space="0"/>
            </w:tcBorders>
            <w:noWrap w:val="0"/>
            <w:vAlign w:val="center"/>
          </w:tcPr>
          <w:p w14:paraId="267D4CA7">
            <w:pPr>
              <w:jc w:val="center"/>
              <w:rPr>
                <w:szCs w:val="21"/>
              </w:rPr>
            </w:pPr>
            <w:r>
              <w:rPr>
                <w:szCs w:val="21"/>
              </w:rPr>
              <w:t>检验项目</w:t>
            </w:r>
          </w:p>
        </w:tc>
        <w:tc>
          <w:tcPr>
            <w:tcW w:w="2243" w:type="pct"/>
            <w:tcBorders>
              <w:top w:val="single" w:color="auto" w:sz="4" w:space="0"/>
              <w:left w:val="single" w:color="auto" w:sz="4" w:space="0"/>
              <w:bottom w:val="single" w:color="auto" w:sz="4" w:space="0"/>
              <w:right w:val="single" w:color="auto" w:sz="4" w:space="0"/>
            </w:tcBorders>
            <w:noWrap w:val="0"/>
            <w:vAlign w:val="center"/>
          </w:tcPr>
          <w:p w14:paraId="13804326">
            <w:pPr>
              <w:jc w:val="center"/>
              <w:rPr>
                <w:szCs w:val="21"/>
              </w:rPr>
            </w:pPr>
            <w:r>
              <w:rPr>
                <w:szCs w:val="21"/>
              </w:rPr>
              <w:t>检验方法</w:t>
            </w:r>
          </w:p>
        </w:tc>
      </w:tr>
      <w:tr w14:paraId="4432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pct"/>
            <w:tcBorders>
              <w:top w:val="single" w:color="auto" w:sz="4" w:space="0"/>
              <w:left w:val="single" w:color="auto" w:sz="4" w:space="0"/>
              <w:bottom w:val="single" w:color="auto" w:sz="4" w:space="0"/>
              <w:right w:val="single" w:color="auto" w:sz="4" w:space="0"/>
            </w:tcBorders>
            <w:noWrap w:val="0"/>
            <w:vAlign w:val="center"/>
          </w:tcPr>
          <w:p w14:paraId="3850DB01">
            <w:pPr>
              <w:jc w:val="center"/>
              <w:rPr>
                <w:szCs w:val="21"/>
              </w:rPr>
            </w:pPr>
            <w:r>
              <w:rPr>
                <w:szCs w:val="21"/>
              </w:rPr>
              <w:t>1</w:t>
            </w:r>
          </w:p>
        </w:tc>
        <w:tc>
          <w:tcPr>
            <w:tcW w:w="2125" w:type="pct"/>
            <w:tcBorders>
              <w:top w:val="single" w:color="auto" w:sz="4" w:space="0"/>
              <w:left w:val="single" w:color="auto" w:sz="4" w:space="0"/>
              <w:bottom w:val="single" w:color="auto" w:sz="4" w:space="0"/>
              <w:right w:val="single" w:color="auto" w:sz="4" w:space="0"/>
            </w:tcBorders>
            <w:noWrap w:val="0"/>
            <w:vAlign w:val="center"/>
          </w:tcPr>
          <w:p w14:paraId="3CDD18BB">
            <w:pPr>
              <w:spacing w:line="360" w:lineRule="exact"/>
              <w:jc w:val="center"/>
              <w:rPr>
                <w:szCs w:val="21"/>
              </w:rPr>
            </w:pPr>
            <w:r>
              <w:rPr>
                <w:szCs w:val="21"/>
              </w:rPr>
              <w:t>可迁移元素的限量</w:t>
            </w:r>
          </w:p>
        </w:tc>
        <w:tc>
          <w:tcPr>
            <w:tcW w:w="2243" w:type="pct"/>
            <w:tcBorders>
              <w:top w:val="single" w:color="auto" w:sz="4" w:space="0"/>
              <w:left w:val="single" w:color="auto" w:sz="4" w:space="0"/>
              <w:bottom w:val="single" w:color="auto" w:sz="4" w:space="0"/>
              <w:right w:val="single" w:color="auto" w:sz="4" w:space="0"/>
            </w:tcBorders>
            <w:noWrap w:val="0"/>
            <w:vAlign w:val="center"/>
          </w:tcPr>
          <w:p w14:paraId="7BD9940E">
            <w:pPr>
              <w:jc w:val="center"/>
              <w:rPr>
                <w:szCs w:val="21"/>
              </w:rPr>
            </w:pPr>
            <w:r>
              <w:rPr>
                <w:szCs w:val="21"/>
              </w:rPr>
              <w:t>GB 6675.4—2014</w:t>
            </w:r>
          </w:p>
        </w:tc>
      </w:tr>
      <w:tr w14:paraId="0922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pct"/>
            <w:tcBorders>
              <w:top w:val="single" w:color="auto" w:sz="4" w:space="0"/>
              <w:left w:val="single" w:color="auto" w:sz="4" w:space="0"/>
              <w:bottom w:val="single" w:color="auto" w:sz="4" w:space="0"/>
              <w:right w:val="single" w:color="auto" w:sz="4" w:space="0"/>
            </w:tcBorders>
            <w:noWrap w:val="0"/>
            <w:vAlign w:val="center"/>
          </w:tcPr>
          <w:p w14:paraId="61E0F5B0">
            <w:pPr>
              <w:jc w:val="center"/>
              <w:rPr>
                <w:rFonts w:hint="eastAsia" w:eastAsia="宋体"/>
                <w:szCs w:val="21"/>
                <w:lang w:eastAsia="zh-CN"/>
              </w:rPr>
            </w:pPr>
            <w:r>
              <w:rPr>
                <w:rFonts w:hint="eastAsia"/>
                <w:szCs w:val="21"/>
                <w:lang w:val="en-US" w:eastAsia="zh-CN"/>
              </w:rPr>
              <w:t>2</w:t>
            </w:r>
          </w:p>
        </w:tc>
        <w:tc>
          <w:tcPr>
            <w:tcW w:w="2125" w:type="pct"/>
            <w:tcBorders>
              <w:top w:val="single" w:color="auto" w:sz="4" w:space="0"/>
              <w:left w:val="single" w:color="auto" w:sz="4" w:space="0"/>
              <w:bottom w:val="single" w:color="auto" w:sz="4" w:space="0"/>
              <w:right w:val="single" w:color="auto" w:sz="4" w:space="0"/>
            </w:tcBorders>
            <w:noWrap w:val="0"/>
            <w:vAlign w:val="center"/>
          </w:tcPr>
          <w:p w14:paraId="2215366B">
            <w:pPr>
              <w:spacing w:line="360" w:lineRule="exact"/>
              <w:jc w:val="center"/>
              <w:rPr>
                <w:szCs w:val="21"/>
              </w:rPr>
            </w:pPr>
            <w:r>
              <w:rPr>
                <w:szCs w:val="21"/>
              </w:rPr>
              <w:t>可触及的塑料件中邻苯二甲酸酯增塑剂的限量</w:t>
            </w:r>
          </w:p>
        </w:tc>
        <w:tc>
          <w:tcPr>
            <w:tcW w:w="2243" w:type="pct"/>
            <w:tcBorders>
              <w:top w:val="single" w:color="auto" w:sz="4" w:space="0"/>
              <w:left w:val="single" w:color="auto" w:sz="4" w:space="0"/>
              <w:bottom w:val="single" w:color="auto" w:sz="4" w:space="0"/>
              <w:right w:val="single" w:color="auto" w:sz="4" w:space="0"/>
            </w:tcBorders>
            <w:noWrap w:val="0"/>
            <w:vAlign w:val="center"/>
          </w:tcPr>
          <w:p w14:paraId="2C9B3BE1">
            <w:pPr>
              <w:jc w:val="center"/>
              <w:rPr>
                <w:szCs w:val="21"/>
              </w:rPr>
            </w:pPr>
            <w:r>
              <w:rPr>
                <w:kern w:val="0"/>
                <w:szCs w:val="21"/>
              </w:rPr>
              <w:t>GB/T 22048</w:t>
            </w:r>
            <w:r>
              <w:rPr>
                <w:szCs w:val="21"/>
              </w:rPr>
              <w:t>—</w:t>
            </w:r>
            <w:r>
              <w:rPr>
                <w:kern w:val="0"/>
                <w:szCs w:val="21"/>
              </w:rPr>
              <w:t>2022</w:t>
            </w:r>
          </w:p>
        </w:tc>
      </w:tr>
      <w:tr w14:paraId="55FF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pct"/>
            <w:tcBorders>
              <w:top w:val="single" w:color="auto" w:sz="4" w:space="0"/>
              <w:left w:val="single" w:color="auto" w:sz="4" w:space="0"/>
              <w:bottom w:val="single" w:color="auto" w:sz="4" w:space="0"/>
              <w:right w:val="single" w:color="auto" w:sz="4" w:space="0"/>
            </w:tcBorders>
            <w:noWrap w:val="0"/>
            <w:vAlign w:val="center"/>
          </w:tcPr>
          <w:p w14:paraId="362D6534">
            <w:pPr>
              <w:jc w:val="center"/>
              <w:rPr>
                <w:rFonts w:hint="eastAsia" w:eastAsia="宋体"/>
                <w:szCs w:val="21"/>
                <w:lang w:eastAsia="zh-CN"/>
              </w:rPr>
            </w:pPr>
            <w:r>
              <w:rPr>
                <w:rFonts w:hint="eastAsia"/>
                <w:szCs w:val="21"/>
                <w:lang w:val="en-US" w:eastAsia="zh-CN"/>
              </w:rPr>
              <w:t>3</w:t>
            </w:r>
          </w:p>
        </w:tc>
        <w:tc>
          <w:tcPr>
            <w:tcW w:w="2125" w:type="pct"/>
            <w:tcBorders>
              <w:top w:val="single" w:color="auto" w:sz="4" w:space="0"/>
              <w:left w:val="single" w:color="auto" w:sz="4" w:space="0"/>
              <w:bottom w:val="single" w:color="auto" w:sz="4" w:space="0"/>
              <w:right w:val="single" w:color="auto" w:sz="4" w:space="0"/>
            </w:tcBorders>
            <w:noWrap w:val="0"/>
            <w:vAlign w:val="center"/>
          </w:tcPr>
          <w:p w14:paraId="1D33EC03">
            <w:pPr>
              <w:spacing w:line="360" w:lineRule="exact"/>
              <w:jc w:val="center"/>
              <w:rPr>
                <w:szCs w:val="21"/>
              </w:rPr>
            </w:pPr>
            <w:r>
              <w:rPr>
                <w:szCs w:val="21"/>
              </w:rPr>
              <w:t>笔套安全</w:t>
            </w:r>
          </w:p>
        </w:tc>
        <w:tc>
          <w:tcPr>
            <w:tcW w:w="2243" w:type="pct"/>
            <w:tcBorders>
              <w:top w:val="single" w:color="auto" w:sz="4" w:space="0"/>
              <w:left w:val="single" w:color="auto" w:sz="4" w:space="0"/>
              <w:bottom w:val="single" w:color="auto" w:sz="4" w:space="0"/>
              <w:right w:val="single" w:color="auto" w:sz="4" w:space="0"/>
            </w:tcBorders>
            <w:noWrap w:val="0"/>
            <w:vAlign w:val="center"/>
          </w:tcPr>
          <w:p w14:paraId="49159F29">
            <w:pPr>
              <w:jc w:val="center"/>
              <w:rPr>
                <w:szCs w:val="21"/>
              </w:rPr>
            </w:pPr>
            <w:r>
              <w:rPr>
                <w:szCs w:val="21"/>
              </w:rPr>
              <w:t xml:space="preserve">GB 21027—2020 </w:t>
            </w:r>
          </w:p>
        </w:tc>
      </w:tr>
    </w:tbl>
    <w:p w14:paraId="1780C56E">
      <w:pPr>
        <w:snapToGrid w:val="0"/>
        <w:spacing w:line="440" w:lineRule="exact"/>
        <w:jc w:val="center"/>
        <w:rPr>
          <w:sz w:val="24"/>
          <w:szCs w:val="21"/>
        </w:rPr>
      </w:pPr>
    </w:p>
    <w:p w14:paraId="6DEC275D">
      <w:pPr>
        <w:adjustRightInd w:val="0"/>
        <w:snapToGrid w:val="0"/>
        <w:spacing w:line="440" w:lineRule="exact"/>
        <w:jc w:val="center"/>
        <w:rPr>
          <w:szCs w:val="21"/>
        </w:rPr>
      </w:pPr>
      <w:r>
        <w:rPr>
          <w:szCs w:val="21"/>
        </w:rPr>
        <w:t>表7 学生文具（</w:t>
      </w:r>
      <w:bookmarkStart w:id="10" w:name="_Hlk128560280"/>
      <w:r>
        <w:rPr>
          <w:szCs w:val="21"/>
        </w:rPr>
        <w:t>胶黏剂</w:t>
      </w:r>
      <w:bookmarkEnd w:id="10"/>
      <w:r>
        <w:rPr>
          <w:szCs w:val="21"/>
        </w:rPr>
        <w:t>）</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3824"/>
        <w:gridCol w:w="3753"/>
      </w:tblGrid>
      <w:tr w14:paraId="3A06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14:paraId="635590BE">
            <w:pPr>
              <w:jc w:val="center"/>
              <w:rPr>
                <w:szCs w:val="21"/>
              </w:rPr>
            </w:pPr>
            <w:r>
              <w:rPr>
                <w:szCs w:val="21"/>
              </w:rPr>
              <w:t>序号</w:t>
            </w:r>
          </w:p>
        </w:tc>
        <w:tc>
          <w:tcPr>
            <w:tcW w:w="2243" w:type="pct"/>
            <w:tcBorders>
              <w:top w:val="single" w:color="auto" w:sz="4" w:space="0"/>
              <w:left w:val="single" w:color="auto" w:sz="4" w:space="0"/>
              <w:bottom w:val="single" w:color="auto" w:sz="4" w:space="0"/>
              <w:right w:val="single" w:color="auto" w:sz="4" w:space="0"/>
            </w:tcBorders>
            <w:noWrap w:val="0"/>
            <w:vAlign w:val="center"/>
          </w:tcPr>
          <w:p w14:paraId="668D47B0">
            <w:pPr>
              <w:jc w:val="center"/>
              <w:rPr>
                <w:szCs w:val="21"/>
              </w:rPr>
            </w:pPr>
            <w:r>
              <w:rPr>
                <w:szCs w:val="21"/>
              </w:rPr>
              <w:t>检验项目</w:t>
            </w:r>
          </w:p>
        </w:tc>
        <w:tc>
          <w:tcPr>
            <w:tcW w:w="2201" w:type="pct"/>
            <w:tcBorders>
              <w:top w:val="single" w:color="auto" w:sz="4" w:space="0"/>
              <w:left w:val="single" w:color="auto" w:sz="4" w:space="0"/>
              <w:bottom w:val="single" w:color="auto" w:sz="4" w:space="0"/>
              <w:right w:val="single" w:color="auto" w:sz="4" w:space="0"/>
            </w:tcBorders>
            <w:noWrap w:val="0"/>
            <w:vAlign w:val="center"/>
          </w:tcPr>
          <w:p w14:paraId="6383FF7C">
            <w:pPr>
              <w:jc w:val="center"/>
              <w:rPr>
                <w:szCs w:val="21"/>
              </w:rPr>
            </w:pPr>
            <w:r>
              <w:rPr>
                <w:szCs w:val="21"/>
              </w:rPr>
              <w:t>检验方法</w:t>
            </w:r>
          </w:p>
        </w:tc>
      </w:tr>
      <w:tr w14:paraId="51A8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14:paraId="4D2DF1C1">
            <w:pPr>
              <w:jc w:val="center"/>
              <w:rPr>
                <w:rFonts w:hint="eastAsia" w:eastAsia="宋体"/>
                <w:szCs w:val="21"/>
                <w:lang w:eastAsia="zh-CN"/>
              </w:rPr>
            </w:pPr>
            <w:r>
              <w:rPr>
                <w:rFonts w:hint="eastAsia"/>
                <w:szCs w:val="21"/>
                <w:lang w:val="en-US" w:eastAsia="zh-CN"/>
              </w:rPr>
              <w:t>1</w:t>
            </w:r>
          </w:p>
        </w:tc>
        <w:tc>
          <w:tcPr>
            <w:tcW w:w="2243" w:type="pct"/>
            <w:tcBorders>
              <w:top w:val="single" w:color="auto" w:sz="4" w:space="0"/>
              <w:left w:val="single" w:color="auto" w:sz="4" w:space="0"/>
              <w:bottom w:val="single" w:color="auto" w:sz="4" w:space="0"/>
              <w:right w:val="single" w:color="auto" w:sz="4" w:space="0"/>
            </w:tcBorders>
            <w:noWrap w:val="0"/>
            <w:vAlign w:val="center"/>
          </w:tcPr>
          <w:p w14:paraId="2ECD5B6D">
            <w:pPr>
              <w:jc w:val="center"/>
              <w:rPr>
                <w:szCs w:val="21"/>
              </w:rPr>
            </w:pPr>
            <w:r>
              <w:rPr>
                <w:szCs w:val="21"/>
              </w:rPr>
              <w:t>可触及的塑料件中邻苯二甲酸酯增塑剂的限量</w:t>
            </w:r>
          </w:p>
        </w:tc>
        <w:tc>
          <w:tcPr>
            <w:tcW w:w="2201" w:type="pct"/>
            <w:tcBorders>
              <w:top w:val="single" w:color="auto" w:sz="4" w:space="0"/>
              <w:left w:val="single" w:color="auto" w:sz="4" w:space="0"/>
              <w:bottom w:val="single" w:color="auto" w:sz="4" w:space="0"/>
              <w:right w:val="single" w:color="auto" w:sz="4" w:space="0"/>
            </w:tcBorders>
            <w:noWrap w:val="0"/>
            <w:vAlign w:val="center"/>
          </w:tcPr>
          <w:p w14:paraId="23436508">
            <w:pPr>
              <w:jc w:val="center"/>
              <w:rPr>
                <w:szCs w:val="21"/>
              </w:rPr>
            </w:pPr>
            <w:r>
              <w:rPr>
                <w:kern w:val="0"/>
                <w:szCs w:val="21"/>
              </w:rPr>
              <w:t>GB/T 22048</w:t>
            </w:r>
            <w:r>
              <w:rPr>
                <w:szCs w:val="21"/>
              </w:rPr>
              <w:t>—</w:t>
            </w:r>
            <w:r>
              <w:rPr>
                <w:kern w:val="0"/>
                <w:szCs w:val="21"/>
              </w:rPr>
              <w:t>2022</w:t>
            </w:r>
          </w:p>
        </w:tc>
      </w:tr>
    </w:tbl>
    <w:p w14:paraId="15D03175">
      <w:pPr>
        <w:spacing w:line="460" w:lineRule="exact"/>
        <w:rPr>
          <w:rFonts w:eastAsia="黑体"/>
          <w:sz w:val="24"/>
        </w:rPr>
      </w:pPr>
    </w:p>
    <w:p w14:paraId="64563BAB">
      <w:pPr>
        <w:snapToGrid w:val="0"/>
        <w:spacing w:line="440" w:lineRule="exact"/>
        <w:jc w:val="center"/>
        <w:rPr>
          <w:sz w:val="24"/>
          <w:szCs w:val="21"/>
        </w:rPr>
      </w:pPr>
      <w:r>
        <w:rPr>
          <w:szCs w:val="21"/>
        </w:rPr>
        <w:t>表8 学生文具（笔袋）</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3795"/>
        <w:gridCol w:w="3786"/>
      </w:tblGrid>
      <w:tr w14:paraId="7CDB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2" w:type="pct"/>
            <w:tcBorders>
              <w:top w:val="single" w:color="auto" w:sz="4" w:space="0"/>
              <w:left w:val="single" w:color="auto" w:sz="4" w:space="0"/>
              <w:bottom w:val="single" w:color="auto" w:sz="4" w:space="0"/>
              <w:right w:val="single" w:color="auto" w:sz="4" w:space="0"/>
            </w:tcBorders>
            <w:noWrap w:val="0"/>
            <w:vAlign w:val="center"/>
          </w:tcPr>
          <w:p w14:paraId="1A4F2D69">
            <w:pPr>
              <w:jc w:val="center"/>
              <w:rPr>
                <w:szCs w:val="21"/>
              </w:rPr>
            </w:pPr>
            <w:r>
              <w:rPr>
                <w:szCs w:val="21"/>
              </w:rPr>
              <w:t>序号</w:t>
            </w:r>
          </w:p>
        </w:tc>
        <w:tc>
          <w:tcPr>
            <w:tcW w:w="2226" w:type="pct"/>
            <w:tcBorders>
              <w:top w:val="single" w:color="auto" w:sz="4" w:space="0"/>
              <w:left w:val="single" w:color="auto" w:sz="4" w:space="0"/>
              <w:bottom w:val="single" w:color="auto" w:sz="4" w:space="0"/>
              <w:right w:val="single" w:color="auto" w:sz="4" w:space="0"/>
            </w:tcBorders>
            <w:noWrap w:val="0"/>
            <w:vAlign w:val="center"/>
          </w:tcPr>
          <w:p w14:paraId="221C46C9">
            <w:pPr>
              <w:jc w:val="center"/>
              <w:rPr>
                <w:szCs w:val="21"/>
              </w:rPr>
            </w:pPr>
            <w:r>
              <w:rPr>
                <w:szCs w:val="21"/>
              </w:rPr>
              <w:t>检验项目</w:t>
            </w:r>
          </w:p>
        </w:tc>
        <w:tc>
          <w:tcPr>
            <w:tcW w:w="2220" w:type="pct"/>
            <w:tcBorders>
              <w:top w:val="single" w:color="auto" w:sz="4" w:space="0"/>
              <w:left w:val="single" w:color="auto" w:sz="4" w:space="0"/>
              <w:bottom w:val="single" w:color="auto" w:sz="4" w:space="0"/>
              <w:right w:val="single" w:color="auto" w:sz="4" w:space="0"/>
            </w:tcBorders>
            <w:noWrap w:val="0"/>
            <w:vAlign w:val="center"/>
          </w:tcPr>
          <w:p w14:paraId="0B1CD73B">
            <w:pPr>
              <w:jc w:val="center"/>
              <w:rPr>
                <w:szCs w:val="21"/>
              </w:rPr>
            </w:pPr>
            <w:r>
              <w:rPr>
                <w:szCs w:val="21"/>
              </w:rPr>
              <w:t>检验方法</w:t>
            </w:r>
          </w:p>
        </w:tc>
      </w:tr>
      <w:tr w14:paraId="7E4D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52" w:type="pct"/>
            <w:tcBorders>
              <w:top w:val="single" w:color="auto" w:sz="4" w:space="0"/>
              <w:left w:val="single" w:color="auto" w:sz="4" w:space="0"/>
              <w:bottom w:val="single" w:color="auto" w:sz="4" w:space="0"/>
              <w:right w:val="single" w:color="auto" w:sz="4" w:space="0"/>
            </w:tcBorders>
            <w:noWrap w:val="0"/>
            <w:vAlign w:val="center"/>
          </w:tcPr>
          <w:p w14:paraId="2C058E1F">
            <w:pPr>
              <w:jc w:val="center"/>
              <w:rPr>
                <w:szCs w:val="21"/>
              </w:rPr>
            </w:pPr>
            <w:r>
              <w:rPr>
                <w:szCs w:val="21"/>
              </w:rPr>
              <w:t>1</w:t>
            </w:r>
          </w:p>
        </w:tc>
        <w:tc>
          <w:tcPr>
            <w:tcW w:w="2226" w:type="pct"/>
            <w:tcBorders>
              <w:top w:val="single" w:color="auto" w:sz="4" w:space="0"/>
              <w:left w:val="single" w:color="auto" w:sz="4" w:space="0"/>
              <w:bottom w:val="single" w:color="auto" w:sz="4" w:space="0"/>
              <w:right w:val="single" w:color="auto" w:sz="4" w:space="0"/>
            </w:tcBorders>
            <w:noWrap w:val="0"/>
            <w:vAlign w:val="center"/>
          </w:tcPr>
          <w:p w14:paraId="131B4FE5">
            <w:pPr>
              <w:spacing w:line="360" w:lineRule="exact"/>
              <w:jc w:val="center"/>
              <w:rPr>
                <w:szCs w:val="21"/>
              </w:rPr>
            </w:pPr>
            <w:r>
              <w:rPr>
                <w:szCs w:val="21"/>
              </w:rPr>
              <w:t>可迁移元素的限量</w:t>
            </w:r>
          </w:p>
        </w:tc>
        <w:tc>
          <w:tcPr>
            <w:tcW w:w="2220" w:type="pct"/>
            <w:tcBorders>
              <w:top w:val="single" w:color="auto" w:sz="4" w:space="0"/>
              <w:left w:val="single" w:color="auto" w:sz="4" w:space="0"/>
              <w:bottom w:val="single" w:color="auto" w:sz="4" w:space="0"/>
              <w:right w:val="single" w:color="auto" w:sz="4" w:space="0"/>
            </w:tcBorders>
            <w:noWrap w:val="0"/>
            <w:vAlign w:val="center"/>
          </w:tcPr>
          <w:p w14:paraId="0373A162">
            <w:pPr>
              <w:jc w:val="center"/>
              <w:rPr>
                <w:szCs w:val="21"/>
              </w:rPr>
            </w:pPr>
            <w:r>
              <w:rPr>
                <w:szCs w:val="21"/>
              </w:rPr>
              <w:t>GB 6675.4—2014</w:t>
            </w:r>
          </w:p>
        </w:tc>
      </w:tr>
      <w:tr w14:paraId="3A8E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2" w:type="pct"/>
            <w:tcBorders>
              <w:top w:val="single" w:color="auto" w:sz="4" w:space="0"/>
              <w:left w:val="single" w:color="auto" w:sz="4" w:space="0"/>
              <w:bottom w:val="single" w:color="auto" w:sz="4" w:space="0"/>
              <w:right w:val="single" w:color="auto" w:sz="4" w:space="0"/>
            </w:tcBorders>
            <w:noWrap w:val="0"/>
            <w:vAlign w:val="center"/>
          </w:tcPr>
          <w:p w14:paraId="59DA5C79">
            <w:pPr>
              <w:jc w:val="center"/>
              <w:rPr>
                <w:rFonts w:hint="eastAsia" w:eastAsia="宋体"/>
                <w:szCs w:val="21"/>
                <w:lang w:eastAsia="zh-CN"/>
              </w:rPr>
            </w:pPr>
            <w:r>
              <w:rPr>
                <w:rFonts w:hint="eastAsia"/>
                <w:szCs w:val="21"/>
                <w:lang w:val="en-US" w:eastAsia="zh-CN"/>
              </w:rPr>
              <w:t>3</w:t>
            </w:r>
          </w:p>
        </w:tc>
        <w:tc>
          <w:tcPr>
            <w:tcW w:w="2226" w:type="pct"/>
            <w:tcBorders>
              <w:top w:val="single" w:color="auto" w:sz="4" w:space="0"/>
              <w:left w:val="single" w:color="auto" w:sz="4" w:space="0"/>
              <w:bottom w:val="single" w:color="auto" w:sz="4" w:space="0"/>
              <w:right w:val="single" w:color="auto" w:sz="4" w:space="0"/>
            </w:tcBorders>
            <w:noWrap w:val="0"/>
            <w:vAlign w:val="center"/>
          </w:tcPr>
          <w:p w14:paraId="49BD3173">
            <w:pPr>
              <w:spacing w:line="360" w:lineRule="exact"/>
              <w:jc w:val="center"/>
              <w:rPr>
                <w:szCs w:val="21"/>
              </w:rPr>
            </w:pPr>
            <w:r>
              <w:rPr>
                <w:szCs w:val="21"/>
              </w:rPr>
              <w:t>可触及的塑料件中邻苯二甲酸酯增塑剂的限量</w:t>
            </w:r>
          </w:p>
        </w:tc>
        <w:tc>
          <w:tcPr>
            <w:tcW w:w="2220" w:type="pct"/>
            <w:tcBorders>
              <w:top w:val="single" w:color="auto" w:sz="4" w:space="0"/>
              <w:left w:val="single" w:color="auto" w:sz="4" w:space="0"/>
              <w:bottom w:val="single" w:color="auto" w:sz="4" w:space="0"/>
              <w:right w:val="single" w:color="auto" w:sz="4" w:space="0"/>
            </w:tcBorders>
            <w:noWrap w:val="0"/>
            <w:vAlign w:val="center"/>
          </w:tcPr>
          <w:p w14:paraId="3401683A">
            <w:pPr>
              <w:jc w:val="center"/>
              <w:rPr>
                <w:szCs w:val="21"/>
              </w:rPr>
            </w:pPr>
            <w:r>
              <w:rPr>
                <w:kern w:val="0"/>
                <w:szCs w:val="21"/>
              </w:rPr>
              <w:t>GB/T 22048</w:t>
            </w:r>
            <w:r>
              <w:rPr>
                <w:szCs w:val="21"/>
              </w:rPr>
              <w:t>—</w:t>
            </w:r>
            <w:r>
              <w:rPr>
                <w:kern w:val="0"/>
                <w:szCs w:val="21"/>
              </w:rPr>
              <w:t>2022</w:t>
            </w:r>
          </w:p>
        </w:tc>
      </w:tr>
    </w:tbl>
    <w:p w14:paraId="7587894D">
      <w:pPr>
        <w:snapToGrid w:val="0"/>
        <w:spacing w:line="440" w:lineRule="exact"/>
        <w:jc w:val="center"/>
        <w:rPr>
          <w:sz w:val="24"/>
          <w:szCs w:val="21"/>
        </w:rPr>
      </w:pPr>
    </w:p>
    <w:p w14:paraId="7E457D15">
      <w:pPr>
        <w:adjustRightInd w:val="0"/>
        <w:snapToGrid w:val="0"/>
        <w:spacing w:line="440" w:lineRule="exact"/>
        <w:jc w:val="center"/>
        <w:rPr>
          <w:szCs w:val="21"/>
        </w:rPr>
      </w:pPr>
      <w:r>
        <w:rPr>
          <w:szCs w:val="21"/>
        </w:rPr>
        <w:t>表9 学生文具（卷削类文具、绘图仪尺、学生圆规、文具盒）</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3697"/>
        <w:gridCol w:w="3663"/>
      </w:tblGrid>
      <w:tr w14:paraId="2FB8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82" w:type="pct"/>
            <w:noWrap w:val="0"/>
            <w:vAlign w:val="top"/>
          </w:tcPr>
          <w:p w14:paraId="7EFA04ED">
            <w:pPr>
              <w:adjustRightInd w:val="0"/>
              <w:snapToGrid w:val="0"/>
              <w:spacing w:line="440" w:lineRule="exact"/>
              <w:jc w:val="center"/>
              <w:rPr>
                <w:szCs w:val="21"/>
              </w:rPr>
            </w:pPr>
            <w:r>
              <w:rPr>
                <w:szCs w:val="21"/>
              </w:rPr>
              <w:t>序号</w:t>
            </w:r>
          </w:p>
        </w:tc>
        <w:tc>
          <w:tcPr>
            <w:tcW w:w="2169" w:type="pct"/>
            <w:noWrap w:val="0"/>
            <w:vAlign w:val="top"/>
          </w:tcPr>
          <w:p w14:paraId="20D579E8">
            <w:pPr>
              <w:adjustRightInd w:val="0"/>
              <w:snapToGrid w:val="0"/>
              <w:spacing w:line="440" w:lineRule="exact"/>
              <w:jc w:val="center"/>
              <w:rPr>
                <w:szCs w:val="21"/>
              </w:rPr>
            </w:pPr>
            <w:r>
              <w:rPr>
                <w:szCs w:val="21"/>
              </w:rPr>
              <w:t>检验项目</w:t>
            </w:r>
          </w:p>
        </w:tc>
        <w:tc>
          <w:tcPr>
            <w:tcW w:w="2149" w:type="pct"/>
            <w:noWrap w:val="0"/>
            <w:vAlign w:val="top"/>
          </w:tcPr>
          <w:p w14:paraId="43AA0189">
            <w:pPr>
              <w:adjustRightInd w:val="0"/>
              <w:snapToGrid w:val="0"/>
              <w:spacing w:line="440" w:lineRule="exact"/>
              <w:jc w:val="center"/>
              <w:rPr>
                <w:szCs w:val="21"/>
              </w:rPr>
            </w:pPr>
            <w:r>
              <w:rPr>
                <w:szCs w:val="21"/>
              </w:rPr>
              <w:t>检验方法</w:t>
            </w:r>
          </w:p>
        </w:tc>
      </w:tr>
      <w:tr w14:paraId="13B0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2" w:type="pct"/>
            <w:noWrap w:val="0"/>
            <w:vAlign w:val="center"/>
          </w:tcPr>
          <w:p w14:paraId="4F6BD878">
            <w:pPr>
              <w:adjustRightInd w:val="0"/>
              <w:snapToGrid w:val="0"/>
              <w:jc w:val="center"/>
              <w:rPr>
                <w:szCs w:val="21"/>
              </w:rPr>
            </w:pPr>
            <w:r>
              <w:rPr>
                <w:szCs w:val="21"/>
              </w:rPr>
              <w:t>1</w:t>
            </w:r>
          </w:p>
        </w:tc>
        <w:tc>
          <w:tcPr>
            <w:tcW w:w="2169" w:type="pct"/>
            <w:noWrap w:val="0"/>
            <w:vAlign w:val="center"/>
          </w:tcPr>
          <w:p w14:paraId="1A07B97F">
            <w:pPr>
              <w:adjustRightInd w:val="0"/>
              <w:snapToGrid w:val="0"/>
              <w:jc w:val="center"/>
              <w:rPr>
                <w:szCs w:val="21"/>
              </w:rPr>
            </w:pPr>
            <w:r>
              <w:rPr>
                <w:szCs w:val="21"/>
              </w:rPr>
              <w:t>可迁移元素的限量</w:t>
            </w:r>
          </w:p>
        </w:tc>
        <w:tc>
          <w:tcPr>
            <w:tcW w:w="2149" w:type="pct"/>
            <w:noWrap w:val="0"/>
            <w:vAlign w:val="center"/>
          </w:tcPr>
          <w:p w14:paraId="33B59F64">
            <w:pPr>
              <w:adjustRightInd w:val="0"/>
              <w:snapToGrid w:val="0"/>
              <w:jc w:val="center"/>
              <w:rPr>
                <w:szCs w:val="21"/>
              </w:rPr>
            </w:pPr>
            <w:r>
              <w:rPr>
                <w:szCs w:val="21"/>
              </w:rPr>
              <w:t>GB 6675.4—2014</w:t>
            </w:r>
          </w:p>
        </w:tc>
      </w:tr>
      <w:tr w14:paraId="1676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2" w:type="pct"/>
            <w:noWrap w:val="0"/>
            <w:vAlign w:val="center"/>
          </w:tcPr>
          <w:p w14:paraId="50977F4F">
            <w:pPr>
              <w:adjustRightInd w:val="0"/>
              <w:snapToGrid w:val="0"/>
              <w:jc w:val="center"/>
              <w:rPr>
                <w:szCs w:val="21"/>
              </w:rPr>
            </w:pPr>
            <w:r>
              <w:rPr>
                <w:szCs w:val="21"/>
              </w:rPr>
              <w:t>2</w:t>
            </w:r>
          </w:p>
        </w:tc>
        <w:tc>
          <w:tcPr>
            <w:tcW w:w="2169" w:type="pct"/>
            <w:noWrap w:val="0"/>
            <w:vAlign w:val="center"/>
          </w:tcPr>
          <w:p w14:paraId="6FEC4666">
            <w:pPr>
              <w:adjustRightInd w:val="0"/>
              <w:snapToGrid w:val="0"/>
              <w:jc w:val="center"/>
              <w:rPr>
                <w:szCs w:val="21"/>
              </w:rPr>
            </w:pPr>
            <w:r>
              <w:rPr>
                <w:szCs w:val="21"/>
              </w:rPr>
              <w:t>可触及的塑料件中邻苯二甲酸酯增塑剂的限量</w:t>
            </w:r>
          </w:p>
        </w:tc>
        <w:tc>
          <w:tcPr>
            <w:tcW w:w="2149" w:type="pct"/>
            <w:noWrap w:val="0"/>
            <w:vAlign w:val="center"/>
          </w:tcPr>
          <w:p w14:paraId="7579EF61">
            <w:pPr>
              <w:adjustRightInd w:val="0"/>
              <w:snapToGrid w:val="0"/>
              <w:jc w:val="center"/>
              <w:rPr>
                <w:szCs w:val="21"/>
              </w:rPr>
            </w:pPr>
            <w:r>
              <w:rPr>
                <w:kern w:val="0"/>
                <w:szCs w:val="21"/>
              </w:rPr>
              <w:t>GB/T 22048</w:t>
            </w:r>
            <w:r>
              <w:rPr>
                <w:szCs w:val="21"/>
              </w:rPr>
              <w:t>—</w:t>
            </w:r>
            <w:r>
              <w:rPr>
                <w:kern w:val="0"/>
                <w:szCs w:val="21"/>
              </w:rPr>
              <w:t>2022</w:t>
            </w:r>
          </w:p>
        </w:tc>
      </w:tr>
      <w:tr w14:paraId="4827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2" w:type="pct"/>
            <w:noWrap w:val="0"/>
            <w:vAlign w:val="center"/>
          </w:tcPr>
          <w:p w14:paraId="072B9DE7">
            <w:pPr>
              <w:adjustRightInd w:val="0"/>
              <w:snapToGrid w:val="0"/>
              <w:jc w:val="center"/>
              <w:rPr>
                <w:szCs w:val="21"/>
              </w:rPr>
            </w:pPr>
            <w:r>
              <w:rPr>
                <w:szCs w:val="21"/>
              </w:rPr>
              <w:t>3</w:t>
            </w:r>
          </w:p>
        </w:tc>
        <w:tc>
          <w:tcPr>
            <w:tcW w:w="2169" w:type="pct"/>
            <w:noWrap w:val="0"/>
            <w:vAlign w:val="center"/>
          </w:tcPr>
          <w:p w14:paraId="79272F10">
            <w:pPr>
              <w:adjustRightInd w:val="0"/>
              <w:snapToGrid w:val="0"/>
              <w:jc w:val="center"/>
              <w:rPr>
                <w:szCs w:val="21"/>
              </w:rPr>
            </w:pPr>
            <w:r>
              <w:rPr>
                <w:szCs w:val="21"/>
              </w:rPr>
              <w:t>边缘、尖端</w:t>
            </w:r>
          </w:p>
        </w:tc>
        <w:tc>
          <w:tcPr>
            <w:tcW w:w="2149" w:type="pct"/>
            <w:noWrap w:val="0"/>
            <w:vAlign w:val="center"/>
          </w:tcPr>
          <w:p w14:paraId="3FA638C9">
            <w:pPr>
              <w:snapToGrid w:val="0"/>
              <w:jc w:val="center"/>
              <w:rPr>
                <w:szCs w:val="21"/>
              </w:rPr>
            </w:pPr>
            <w:r>
              <w:rPr>
                <w:szCs w:val="21"/>
              </w:rPr>
              <w:t>GB 6675.2—2014</w:t>
            </w:r>
            <w:r>
              <w:rPr>
                <w:rFonts w:hint="eastAsia" w:ascii="宋体" w:hAnsi="宋体" w:cs="Calibri"/>
                <w:color w:val="000000"/>
                <w:szCs w:val="21"/>
              </w:rPr>
              <w:t>（</w:t>
            </w:r>
            <w:r>
              <w:rPr>
                <w:rFonts w:hint="eastAsia"/>
                <w:szCs w:val="21"/>
              </w:rPr>
              <w:t>含</w:t>
            </w:r>
          </w:p>
          <w:p w14:paraId="00016FCC">
            <w:pPr>
              <w:adjustRightInd w:val="0"/>
              <w:snapToGrid w:val="0"/>
              <w:jc w:val="center"/>
              <w:rPr>
                <w:szCs w:val="21"/>
              </w:rPr>
            </w:pPr>
            <w:r>
              <w:rPr>
                <w:szCs w:val="21"/>
              </w:rPr>
              <w:t>第1号修改单</w:t>
            </w:r>
            <w:r>
              <w:rPr>
                <w:rFonts w:hint="eastAsia" w:ascii="宋体" w:hAnsi="宋体" w:cs="Calibri"/>
                <w:color w:val="000000"/>
                <w:szCs w:val="21"/>
              </w:rPr>
              <w:t>）</w:t>
            </w:r>
          </w:p>
        </w:tc>
      </w:tr>
    </w:tbl>
    <w:p w14:paraId="097BCB91">
      <w:pPr>
        <w:adjustRightInd w:val="0"/>
        <w:snapToGrid w:val="0"/>
        <w:spacing w:line="440" w:lineRule="exact"/>
        <w:jc w:val="center"/>
        <w:rPr>
          <w:szCs w:val="21"/>
        </w:rPr>
      </w:pPr>
    </w:p>
    <w:p w14:paraId="18944A0D">
      <w:pPr>
        <w:adjustRightInd w:val="0"/>
        <w:snapToGrid w:val="0"/>
        <w:spacing w:line="440" w:lineRule="exact"/>
        <w:jc w:val="center"/>
        <w:rPr>
          <w:szCs w:val="21"/>
        </w:rPr>
      </w:pPr>
      <w:r>
        <w:rPr>
          <w:szCs w:val="21"/>
        </w:rPr>
        <w:t>表10 学生文具（课业簿册）</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3822"/>
        <w:gridCol w:w="3583"/>
      </w:tblGrid>
      <w:tr w14:paraId="6E16A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jc w:val="center"/>
        </w:trPr>
        <w:tc>
          <w:tcPr>
            <w:tcW w:w="655" w:type="pct"/>
            <w:tcBorders>
              <w:top w:val="single" w:color="auto" w:sz="4" w:space="0"/>
              <w:left w:val="single" w:color="auto" w:sz="4" w:space="0"/>
              <w:bottom w:val="single" w:color="auto" w:sz="4" w:space="0"/>
              <w:right w:val="single" w:color="auto" w:sz="4" w:space="0"/>
            </w:tcBorders>
            <w:noWrap w:val="0"/>
            <w:vAlign w:val="center"/>
          </w:tcPr>
          <w:p w14:paraId="0E434096">
            <w:pPr>
              <w:jc w:val="center"/>
              <w:rPr>
                <w:szCs w:val="21"/>
              </w:rPr>
            </w:pPr>
            <w:r>
              <w:rPr>
                <w:szCs w:val="21"/>
              </w:rPr>
              <w:t>序号</w:t>
            </w:r>
          </w:p>
        </w:tc>
        <w:tc>
          <w:tcPr>
            <w:tcW w:w="2242" w:type="pct"/>
            <w:tcBorders>
              <w:top w:val="single" w:color="auto" w:sz="4" w:space="0"/>
              <w:left w:val="single" w:color="auto" w:sz="4" w:space="0"/>
              <w:bottom w:val="single" w:color="auto" w:sz="4" w:space="0"/>
              <w:right w:val="single" w:color="auto" w:sz="4" w:space="0"/>
            </w:tcBorders>
            <w:noWrap w:val="0"/>
            <w:vAlign w:val="center"/>
          </w:tcPr>
          <w:p w14:paraId="20D14EC9">
            <w:pPr>
              <w:jc w:val="center"/>
              <w:rPr>
                <w:szCs w:val="21"/>
              </w:rPr>
            </w:pPr>
            <w:r>
              <w:rPr>
                <w:szCs w:val="21"/>
              </w:rPr>
              <w:t>检验项目</w:t>
            </w:r>
          </w:p>
        </w:tc>
        <w:tc>
          <w:tcPr>
            <w:tcW w:w="2102" w:type="pct"/>
            <w:tcBorders>
              <w:top w:val="single" w:color="auto" w:sz="4" w:space="0"/>
              <w:left w:val="single" w:color="auto" w:sz="4" w:space="0"/>
              <w:bottom w:val="single" w:color="auto" w:sz="4" w:space="0"/>
              <w:right w:val="single" w:color="auto" w:sz="4" w:space="0"/>
            </w:tcBorders>
            <w:noWrap w:val="0"/>
            <w:vAlign w:val="center"/>
          </w:tcPr>
          <w:p w14:paraId="72FF1D40">
            <w:pPr>
              <w:jc w:val="center"/>
              <w:rPr>
                <w:szCs w:val="21"/>
              </w:rPr>
            </w:pPr>
            <w:r>
              <w:rPr>
                <w:szCs w:val="21"/>
              </w:rPr>
              <w:t>检验方法</w:t>
            </w:r>
          </w:p>
        </w:tc>
      </w:tr>
      <w:tr w14:paraId="7A32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pct"/>
            <w:tcBorders>
              <w:top w:val="single" w:color="auto" w:sz="4" w:space="0"/>
              <w:left w:val="single" w:color="auto" w:sz="4" w:space="0"/>
              <w:bottom w:val="single" w:color="auto" w:sz="4" w:space="0"/>
              <w:right w:val="single" w:color="auto" w:sz="4" w:space="0"/>
            </w:tcBorders>
            <w:noWrap w:val="0"/>
            <w:vAlign w:val="center"/>
          </w:tcPr>
          <w:p w14:paraId="7352DC24">
            <w:pPr>
              <w:jc w:val="center"/>
              <w:rPr>
                <w:szCs w:val="21"/>
              </w:rPr>
            </w:pPr>
            <w:r>
              <w:rPr>
                <w:szCs w:val="21"/>
              </w:rPr>
              <w:t>1</w:t>
            </w:r>
          </w:p>
        </w:tc>
        <w:tc>
          <w:tcPr>
            <w:tcW w:w="2242" w:type="pct"/>
            <w:tcBorders>
              <w:top w:val="single" w:color="auto" w:sz="4" w:space="0"/>
              <w:left w:val="single" w:color="auto" w:sz="4" w:space="0"/>
              <w:bottom w:val="single" w:color="auto" w:sz="4" w:space="0"/>
              <w:right w:val="single" w:color="auto" w:sz="4" w:space="0"/>
            </w:tcBorders>
            <w:noWrap w:val="0"/>
            <w:vAlign w:val="center"/>
          </w:tcPr>
          <w:p w14:paraId="4025F37F">
            <w:pPr>
              <w:jc w:val="center"/>
              <w:rPr>
                <w:szCs w:val="21"/>
              </w:rPr>
            </w:pPr>
            <w:r>
              <w:rPr>
                <w:szCs w:val="21"/>
              </w:rPr>
              <w:t>可迁移元素的限量</w:t>
            </w:r>
          </w:p>
        </w:tc>
        <w:tc>
          <w:tcPr>
            <w:tcW w:w="2102" w:type="pct"/>
            <w:tcBorders>
              <w:top w:val="single" w:color="auto" w:sz="4" w:space="0"/>
              <w:left w:val="single" w:color="auto" w:sz="4" w:space="0"/>
              <w:bottom w:val="single" w:color="auto" w:sz="4" w:space="0"/>
              <w:right w:val="single" w:color="auto" w:sz="4" w:space="0"/>
            </w:tcBorders>
            <w:noWrap w:val="0"/>
            <w:vAlign w:val="center"/>
          </w:tcPr>
          <w:p w14:paraId="1584963A">
            <w:pPr>
              <w:jc w:val="center"/>
              <w:rPr>
                <w:szCs w:val="21"/>
              </w:rPr>
            </w:pPr>
            <w:r>
              <w:rPr>
                <w:szCs w:val="21"/>
              </w:rPr>
              <w:t xml:space="preserve">GB 6675.4—2014 </w:t>
            </w:r>
          </w:p>
        </w:tc>
      </w:tr>
      <w:tr w14:paraId="376D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pct"/>
            <w:tcBorders>
              <w:top w:val="single" w:color="auto" w:sz="4" w:space="0"/>
              <w:left w:val="single" w:color="auto" w:sz="4" w:space="0"/>
              <w:bottom w:val="single" w:color="auto" w:sz="4" w:space="0"/>
              <w:right w:val="single" w:color="auto" w:sz="4" w:space="0"/>
            </w:tcBorders>
            <w:noWrap w:val="0"/>
            <w:vAlign w:val="center"/>
          </w:tcPr>
          <w:p w14:paraId="5D909C07">
            <w:pPr>
              <w:jc w:val="center"/>
              <w:rPr>
                <w:szCs w:val="21"/>
              </w:rPr>
            </w:pPr>
            <w:r>
              <w:rPr>
                <w:szCs w:val="21"/>
              </w:rPr>
              <w:t>2</w:t>
            </w:r>
          </w:p>
        </w:tc>
        <w:tc>
          <w:tcPr>
            <w:tcW w:w="2242" w:type="pct"/>
            <w:tcBorders>
              <w:top w:val="single" w:color="auto" w:sz="4" w:space="0"/>
              <w:left w:val="single" w:color="auto" w:sz="4" w:space="0"/>
              <w:bottom w:val="single" w:color="auto" w:sz="4" w:space="0"/>
              <w:right w:val="single" w:color="auto" w:sz="4" w:space="0"/>
            </w:tcBorders>
            <w:noWrap w:val="0"/>
            <w:vAlign w:val="center"/>
          </w:tcPr>
          <w:p w14:paraId="5ED36088">
            <w:pPr>
              <w:jc w:val="center"/>
              <w:rPr>
                <w:rFonts w:hint="default" w:eastAsia="宋体"/>
                <w:szCs w:val="21"/>
                <w:lang w:val="en-US" w:eastAsia="zh-CN"/>
              </w:rPr>
            </w:pPr>
            <w:r>
              <w:rPr>
                <w:rFonts w:hint="eastAsia"/>
                <w:szCs w:val="21"/>
                <w:lang w:val="en-US" w:eastAsia="zh-CN"/>
              </w:rPr>
              <w:t>亮度（白度））</w:t>
            </w:r>
          </w:p>
        </w:tc>
        <w:tc>
          <w:tcPr>
            <w:tcW w:w="2102" w:type="pct"/>
            <w:tcBorders>
              <w:top w:val="single" w:color="auto" w:sz="4" w:space="0"/>
              <w:left w:val="single" w:color="auto" w:sz="4" w:space="0"/>
              <w:bottom w:val="single" w:color="auto" w:sz="4" w:space="0"/>
              <w:right w:val="single" w:color="auto" w:sz="4" w:space="0"/>
            </w:tcBorders>
            <w:noWrap w:val="0"/>
            <w:vAlign w:val="center"/>
          </w:tcPr>
          <w:p w14:paraId="1E1A27F8">
            <w:pPr>
              <w:jc w:val="center"/>
              <w:rPr>
                <w:szCs w:val="21"/>
              </w:rPr>
            </w:pPr>
            <w:r>
              <w:rPr>
                <w:szCs w:val="21"/>
              </w:rPr>
              <w:t>GB/T 7974—2013</w:t>
            </w:r>
          </w:p>
        </w:tc>
      </w:tr>
    </w:tbl>
    <w:p w14:paraId="47E8192F">
      <w:pPr>
        <w:spacing w:line="460" w:lineRule="exact"/>
        <w:rPr>
          <w:rFonts w:eastAsia="黑体"/>
          <w:sz w:val="24"/>
        </w:rPr>
      </w:pPr>
    </w:p>
    <w:p w14:paraId="4AE9A554">
      <w:pPr>
        <w:adjustRightInd w:val="0"/>
        <w:snapToGrid w:val="0"/>
        <w:spacing w:line="440" w:lineRule="exact"/>
        <w:jc w:val="center"/>
        <w:rPr>
          <w:szCs w:val="21"/>
        </w:rPr>
      </w:pPr>
      <w:r>
        <w:rPr>
          <w:szCs w:val="21"/>
        </w:rPr>
        <w:t>表11 学生文具（书套）</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3806"/>
        <w:gridCol w:w="3584"/>
      </w:tblGrid>
      <w:tr w14:paraId="67E9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4" w:type="pct"/>
            <w:noWrap w:val="0"/>
            <w:vAlign w:val="top"/>
          </w:tcPr>
          <w:p w14:paraId="33B32ED6">
            <w:pPr>
              <w:adjustRightInd w:val="0"/>
              <w:snapToGrid w:val="0"/>
              <w:spacing w:line="440" w:lineRule="exact"/>
              <w:jc w:val="center"/>
              <w:rPr>
                <w:szCs w:val="21"/>
              </w:rPr>
            </w:pPr>
            <w:r>
              <w:rPr>
                <w:szCs w:val="21"/>
              </w:rPr>
              <w:t>序号</w:t>
            </w:r>
          </w:p>
        </w:tc>
        <w:tc>
          <w:tcPr>
            <w:tcW w:w="2233" w:type="pct"/>
            <w:noWrap w:val="0"/>
            <w:vAlign w:val="top"/>
          </w:tcPr>
          <w:p w14:paraId="72373DC7">
            <w:pPr>
              <w:adjustRightInd w:val="0"/>
              <w:snapToGrid w:val="0"/>
              <w:spacing w:line="440" w:lineRule="exact"/>
              <w:jc w:val="center"/>
              <w:rPr>
                <w:szCs w:val="21"/>
              </w:rPr>
            </w:pPr>
            <w:r>
              <w:rPr>
                <w:szCs w:val="21"/>
              </w:rPr>
              <w:t>检验项目</w:t>
            </w:r>
          </w:p>
        </w:tc>
        <w:tc>
          <w:tcPr>
            <w:tcW w:w="2103" w:type="pct"/>
            <w:noWrap w:val="0"/>
            <w:vAlign w:val="top"/>
          </w:tcPr>
          <w:p w14:paraId="66809845">
            <w:pPr>
              <w:adjustRightInd w:val="0"/>
              <w:snapToGrid w:val="0"/>
              <w:spacing w:line="440" w:lineRule="exact"/>
              <w:jc w:val="center"/>
              <w:rPr>
                <w:szCs w:val="21"/>
              </w:rPr>
            </w:pPr>
            <w:r>
              <w:rPr>
                <w:szCs w:val="21"/>
              </w:rPr>
              <w:t>检验方法</w:t>
            </w:r>
          </w:p>
        </w:tc>
      </w:tr>
      <w:tr w14:paraId="6C9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4" w:type="pct"/>
            <w:noWrap w:val="0"/>
            <w:vAlign w:val="center"/>
          </w:tcPr>
          <w:p w14:paraId="209B6F23">
            <w:pPr>
              <w:adjustRightInd w:val="0"/>
              <w:snapToGrid w:val="0"/>
              <w:jc w:val="center"/>
              <w:rPr>
                <w:szCs w:val="21"/>
              </w:rPr>
            </w:pPr>
            <w:r>
              <w:rPr>
                <w:szCs w:val="21"/>
              </w:rPr>
              <w:t>1</w:t>
            </w:r>
          </w:p>
        </w:tc>
        <w:tc>
          <w:tcPr>
            <w:tcW w:w="2233" w:type="pct"/>
            <w:noWrap w:val="0"/>
            <w:vAlign w:val="center"/>
          </w:tcPr>
          <w:p w14:paraId="64F6814C">
            <w:pPr>
              <w:adjustRightInd w:val="0"/>
              <w:snapToGrid w:val="0"/>
              <w:jc w:val="center"/>
              <w:rPr>
                <w:szCs w:val="21"/>
              </w:rPr>
            </w:pPr>
            <w:r>
              <w:rPr>
                <w:szCs w:val="21"/>
              </w:rPr>
              <w:t>可迁移元素的限量</w:t>
            </w:r>
          </w:p>
        </w:tc>
        <w:tc>
          <w:tcPr>
            <w:tcW w:w="2103" w:type="pct"/>
            <w:noWrap w:val="0"/>
            <w:vAlign w:val="center"/>
          </w:tcPr>
          <w:p w14:paraId="522C5B76">
            <w:pPr>
              <w:adjustRightInd w:val="0"/>
              <w:snapToGrid w:val="0"/>
              <w:jc w:val="center"/>
              <w:rPr>
                <w:szCs w:val="21"/>
              </w:rPr>
            </w:pPr>
            <w:r>
              <w:rPr>
                <w:szCs w:val="21"/>
              </w:rPr>
              <w:t>GB 6675.4—2014</w:t>
            </w:r>
          </w:p>
        </w:tc>
      </w:tr>
      <w:tr w14:paraId="32AB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4" w:type="pct"/>
            <w:noWrap w:val="0"/>
            <w:vAlign w:val="center"/>
          </w:tcPr>
          <w:p w14:paraId="2CBDF9CB">
            <w:pPr>
              <w:adjustRightInd w:val="0"/>
              <w:snapToGrid w:val="0"/>
              <w:jc w:val="center"/>
              <w:rPr>
                <w:szCs w:val="21"/>
              </w:rPr>
            </w:pPr>
            <w:r>
              <w:rPr>
                <w:szCs w:val="21"/>
              </w:rPr>
              <w:t>2</w:t>
            </w:r>
          </w:p>
        </w:tc>
        <w:tc>
          <w:tcPr>
            <w:tcW w:w="2233" w:type="pct"/>
            <w:noWrap w:val="0"/>
            <w:vAlign w:val="center"/>
          </w:tcPr>
          <w:p w14:paraId="46E5CDE7">
            <w:pPr>
              <w:adjustRightInd w:val="0"/>
              <w:snapToGrid w:val="0"/>
              <w:jc w:val="center"/>
              <w:rPr>
                <w:szCs w:val="21"/>
              </w:rPr>
            </w:pPr>
            <w:r>
              <w:rPr>
                <w:szCs w:val="21"/>
              </w:rPr>
              <w:t>可触及的塑料件中邻苯二甲酸酯增塑剂的限量</w:t>
            </w:r>
          </w:p>
        </w:tc>
        <w:tc>
          <w:tcPr>
            <w:tcW w:w="2103" w:type="pct"/>
            <w:noWrap w:val="0"/>
            <w:vAlign w:val="center"/>
          </w:tcPr>
          <w:p w14:paraId="460354CE">
            <w:pPr>
              <w:adjustRightInd w:val="0"/>
              <w:snapToGrid w:val="0"/>
              <w:jc w:val="center"/>
              <w:rPr>
                <w:szCs w:val="21"/>
              </w:rPr>
            </w:pPr>
            <w:r>
              <w:rPr>
                <w:kern w:val="0"/>
                <w:szCs w:val="21"/>
              </w:rPr>
              <w:t>GB/T 22048</w:t>
            </w:r>
            <w:r>
              <w:rPr>
                <w:szCs w:val="21"/>
              </w:rPr>
              <w:t>—</w:t>
            </w:r>
            <w:r>
              <w:rPr>
                <w:kern w:val="0"/>
                <w:szCs w:val="21"/>
              </w:rPr>
              <w:t>2022</w:t>
            </w:r>
          </w:p>
        </w:tc>
      </w:tr>
    </w:tbl>
    <w:p w14:paraId="4D598CE7">
      <w:pPr>
        <w:spacing w:line="460" w:lineRule="exact"/>
        <w:rPr>
          <w:rFonts w:eastAsia="黑体"/>
          <w:sz w:val="24"/>
        </w:rPr>
      </w:pPr>
    </w:p>
    <w:p w14:paraId="2E0FD2AD">
      <w:pPr>
        <w:snapToGrid w:val="0"/>
        <w:spacing w:line="440" w:lineRule="exact"/>
        <w:jc w:val="center"/>
        <w:rPr>
          <w:sz w:val="24"/>
          <w:szCs w:val="21"/>
        </w:rPr>
      </w:pPr>
      <w:r>
        <w:rPr>
          <w:szCs w:val="21"/>
        </w:rPr>
        <w:t>表12 学生文具（彩泥）</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3839"/>
        <w:gridCol w:w="3490"/>
      </w:tblGrid>
      <w:tr w14:paraId="51B4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pct"/>
            <w:noWrap w:val="0"/>
            <w:vAlign w:val="top"/>
          </w:tcPr>
          <w:p w14:paraId="13C088BD">
            <w:pPr>
              <w:adjustRightInd w:val="0"/>
              <w:snapToGrid w:val="0"/>
              <w:spacing w:line="440" w:lineRule="exact"/>
              <w:jc w:val="center"/>
              <w:rPr>
                <w:szCs w:val="21"/>
              </w:rPr>
            </w:pPr>
            <w:r>
              <w:rPr>
                <w:szCs w:val="21"/>
              </w:rPr>
              <w:t>序号</w:t>
            </w:r>
          </w:p>
        </w:tc>
        <w:tc>
          <w:tcPr>
            <w:tcW w:w="2252" w:type="pct"/>
            <w:noWrap w:val="0"/>
            <w:vAlign w:val="top"/>
          </w:tcPr>
          <w:p w14:paraId="0202926B">
            <w:pPr>
              <w:adjustRightInd w:val="0"/>
              <w:snapToGrid w:val="0"/>
              <w:spacing w:line="440" w:lineRule="exact"/>
              <w:jc w:val="center"/>
              <w:rPr>
                <w:szCs w:val="21"/>
              </w:rPr>
            </w:pPr>
            <w:r>
              <w:rPr>
                <w:szCs w:val="21"/>
              </w:rPr>
              <w:t>检验项目</w:t>
            </w:r>
          </w:p>
        </w:tc>
        <w:tc>
          <w:tcPr>
            <w:tcW w:w="2047" w:type="pct"/>
            <w:noWrap w:val="0"/>
            <w:vAlign w:val="top"/>
          </w:tcPr>
          <w:p w14:paraId="26BF14A9">
            <w:pPr>
              <w:adjustRightInd w:val="0"/>
              <w:snapToGrid w:val="0"/>
              <w:spacing w:line="440" w:lineRule="exact"/>
              <w:jc w:val="center"/>
              <w:rPr>
                <w:szCs w:val="21"/>
              </w:rPr>
            </w:pPr>
            <w:r>
              <w:rPr>
                <w:szCs w:val="21"/>
              </w:rPr>
              <w:t>检验方法</w:t>
            </w:r>
          </w:p>
        </w:tc>
      </w:tr>
      <w:tr w14:paraId="5BE5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pct"/>
            <w:noWrap w:val="0"/>
            <w:vAlign w:val="center"/>
          </w:tcPr>
          <w:p w14:paraId="414E9BDD">
            <w:pPr>
              <w:adjustRightInd w:val="0"/>
              <w:snapToGrid w:val="0"/>
              <w:jc w:val="center"/>
              <w:rPr>
                <w:szCs w:val="21"/>
              </w:rPr>
            </w:pPr>
            <w:r>
              <w:rPr>
                <w:szCs w:val="21"/>
              </w:rPr>
              <w:t>1</w:t>
            </w:r>
          </w:p>
        </w:tc>
        <w:tc>
          <w:tcPr>
            <w:tcW w:w="2252" w:type="pct"/>
            <w:noWrap w:val="0"/>
            <w:vAlign w:val="center"/>
          </w:tcPr>
          <w:p w14:paraId="05753350">
            <w:pPr>
              <w:adjustRightInd w:val="0"/>
              <w:snapToGrid w:val="0"/>
              <w:jc w:val="center"/>
              <w:rPr>
                <w:szCs w:val="21"/>
              </w:rPr>
            </w:pPr>
            <w:r>
              <w:rPr>
                <w:szCs w:val="21"/>
              </w:rPr>
              <w:t>可迁移元素的限量</w:t>
            </w:r>
          </w:p>
        </w:tc>
        <w:tc>
          <w:tcPr>
            <w:tcW w:w="2047" w:type="pct"/>
            <w:noWrap w:val="0"/>
            <w:vAlign w:val="center"/>
          </w:tcPr>
          <w:p w14:paraId="5B4CE292">
            <w:pPr>
              <w:adjustRightInd w:val="0"/>
              <w:snapToGrid w:val="0"/>
              <w:jc w:val="center"/>
              <w:rPr>
                <w:szCs w:val="21"/>
              </w:rPr>
            </w:pPr>
            <w:r>
              <w:rPr>
                <w:szCs w:val="21"/>
              </w:rPr>
              <w:t>GB 6675.4—2014</w:t>
            </w:r>
          </w:p>
        </w:tc>
      </w:tr>
      <w:tr w14:paraId="0782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pct"/>
            <w:noWrap w:val="0"/>
            <w:vAlign w:val="center"/>
          </w:tcPr>
          <w:p w14:paraId="71C72D21">
            <w:pPr>
              <w:adjustRightInd w:val="0"/>
              <w:snapToGrid w:val="0"/>
              <w:jc w:val="center"/>
              <w:rPr>
                <w:szCs w:val="21"/>
              </w:rPr>
            </w:pPr>
            <w:r>
              <w:rPr>
                <w:szCs w:val="21"/>
              </w:rPr>
              <w:t>2</w:t>
            </w:r>
          </w:p>
        </w:tc>
        <w:tc>
          <w:tcPr>
            <w:tcW w:w="2252" w:type="pct"/>
            <w:noWrap w:val="0"/>
            <w:vAlign w:val="center"/>
          </w:tcPr>
          <w:p w14:paraId="1CD94C90">
            <w:pPr>
              <w:adjustRightInd w:val="0"/>
              <w:snapToGrid w:val="0"/>
              <w:jc w:val="center"/>
              <w:rPr>
                <w:szCs w:val="21"/>
              </w:rPr>
            </w:pPr>
            <w:r>
              <w:rPr>
                <w:szCs w:val="21"/>
              </w:rPr>
              <w:t>可触及的塑料件中邻苯二甲酸酯增塑剂的限量</w:t>
            </w:r>
          </w:p>
        </w:tc>
        <w:tc>
          <w:tcPr>
            <w:tcW w:w="2047" w:type="pct"/>
            <w:noWrap w:val="0"/>
            <w:vAlign w:val="center"/>
          </w:tcPr>
          <w:p w14:paraId="05D6F21B">
            <w:pPr>
              <w:adjustRightInd w:val="0"/>
              <w:snapToGrid w:val="0"/>
              <w:jc w:val="center"/>
              <w:rPr>
                <w:szCs w:val="21"/>
              </w:rPr>
            </w:pPr>
            <w:r>
              <w:rPr>
                <w:kern w:val="0"/>
                <w:szCs w:val="21"/>
              </w:rPr>
              <w:t>GB/T 22048</w:t>
            </w:r>
            <w:r>
              <w:rPr>
                <w:szCs w:val="21"/>
              </w:rPr>
              <w:t>—</w:t>
            </w:r>
            <w:r>
              <w:rPr>
                <w:kern w:val="0"/>
                <w:szCs w:val="21"/>
              </w:rPr>
              <w:t>2022</w:t>
            </w:r>
          </w:p>
        </w:tc>
      </w:tr>
    </w:tbl>
    <w:p w14:paraId="1DC8C07E">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3AC7D28E">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0BE1E47B">
      <w:pPr>
        <w:snapToGrid w:val="0"/>
        <w:spacing w:line="440" w:lineRule="exact"/>
        <w:ind w:firstLine="359" w:firstLineChars="171"/>
        <w:rPr>
          <w:szCs w:val="21"/>
        </w:rPr>
      </w:pPr>
    </w:p>
    <w:p w14:paraId="2F6EC184">
      <w:pPr>
        <w:spacing w:line="440" w:lineRule="exact"/>
        <w:rPr>
          <w:rFonts w:eastAsia="黑体"/>
          <w:szCs w:val="21"/>
        </w:rPr>
      </w:pPr>
      <w:r>
        <w:rPr>
          <w:rFonts w:eastAsia="黑体"/>
          <w:szCs w:val="21"/>
        </w:rPr>
        <w:t>3 判定规则</w:t>
      </w:r>
    </w:p>
    <w:p w14:paraId="4CCD6F54">
      <w:pPr>
        <w:snapToGrid w:val="0"/>
        <w:spacing w:line="440" w:lineRule="exact"/>
        <w:rPr>
          <w:szCs w:val="21"/>
        </w:rPr>
      </w:pPr>
      <w:r>
        <w:rPr>
          <w:szCs w:val="21"/>
        </w:rPr>
        <w:t>3.1依据标准</w:t>
      </w:r>
    </w:p>
    <w:p w14:paraId="1E7322AD">
      <w:pPr>
        <w:adjustRightInd w:val="0"/>
        <w:snapToGrid w:val="0"/>
        <w:spacing w:line="440" w:lineRule="exact"/>
        <w:ind w:firstLine="359" w:firstLineChars="171"/>
        <w:rPr>
          <w:szCs w:val="21"/>
        </w:rPr>
      </w:pPr>
      <w:r>
        <w:rPr>
          <w:szCs w:val="21"/>
        </w:rPr>
        <w:t>GB 21027—2020 学生用品的安全通用要求</w:t>
      </w:r>
    </w:p>
    <w:p w14:paraId="228738C0">
      <w:pPr>
        <w:adjustRightInd w:val="0"/>
        <w:snapToGrid w:val="0"/>
        <w:spacing w:line="440" w:lineRule="exact"/>
        <w:ind w:firstLine="359" w:firstLineChars="171"/>
        <w:rPr>
          <w:szCs w:val="21"/>
        </w:rPr>
      </w:pPr>
      <w:r>
        <w:rPr>
          <w:szCs w:val="21"/>
        </w:rPr>
        <w:t>GB 40070—2021 儿童青少年学习用品近视防控卫生要求</w:t>
      </w:r>
    </w:p>
    <w:p w14:paraId="66A7F26E">
      <w:pPr>
        <w:snapToGrid w:val="0"/>
        <w:spacing w:line="440" w:lineRule="exact"/>
        <w:ind w:firstLine="420" w:firstLineChars="200"/>
        <w:rPr>
          <w:color w:val="000000"/>
          <w:szCs w:val="21"/>
        </w:rPr>
      </w:pPr>
      <w:r>
        <w:rPr>
          <w:color w:val="000000"/>
          <w:szCs w:val="21"/>
        </w:rPr>
        <w:t>现行有效的企业标准、团体标准、地方标准及产品明示质量要求</w:t>
      </w:r>
    </w:p>
    <w:p w14:paraId="36C47059">
      <w:pPr>
        <w:snapToGrid w:val="0"/>
        <w:spacing w:line="440" w:lineRule="exact"/>
        <w:rPr>
          <w:rFonts w:hint="eastAsia" w:eastAsiaTheme="minorEastAsia"/>
          <w:lang w:val="en-US" w:eastAsia="zh-CN"/>
        </w:rPr>
      </w:pPr>
      <w:r>
        <w:rPr>
          <w:color w:val="000000"/>
          <w:szCs w:val="21"/>
        </w:rPr>
        <w:t>3.2判定原则</w:t>
      </w:r>
    </w:p>
    <w:p w14:paraId="7AB7B975">
      <w:pPr>
        <w:snapToGrid w:val="0"/>
        <w:spacing w:line="440" w:lineRule="exact"/>
        <w:ind w:firstLine="417" w:firstLineChars="199"/>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181DFA41">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576CC0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71C3288">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30DAE95">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037A198">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14:paraId="310CA1F4">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Y2VhNTRkY2EwZjY0NjllYjU4NjQ0ZjI3YjZmYzYifQ=="/>
  </w:docVars>
  <w:rsids>
    <w:rsidRoot w:val="00000000"/>
    <w:rsid w:val="04333FF8"/>
    <w:rsid w:val="098B1B94"/>
    <w:rsid w:val="0D19796D"/>
    <w:rsid w:val="0E53178C"/>
    <w:rsid w:val="15A95ED7"/>
    <w:rsid w:val="17B9337C"/>
    <w:rsid w:val="1B403722"/>
    <w:rsid w:val="1C0910BF"/>
    <w:rsid w:val="1C6A2852"/>
    <w:rsid w:val="1CF163A7"/>
    <w:rsid w:val="21EE1107"/>
    <w:rsid w:val="25DF3AF4"/>
    <w:rsid w:val="27701672"/>
    <w:rsid w:val="2ACD3FAF"/>
    <w:rsid w:val="2BF21C29"/>
    <w:rsid w:val="2DB743C7"/>
    <w:rsid w:val="2DC0289E"/>
    <w:rsid w:val="2F286127"/>
    <w:rsid w:val="369B4675"/>
    <w:rsid w:val="3AA82343"/>
    <w:rsid w:val="3BBD205C"/>
    <w:rsid w:val="3C9E39FD"/>
    <w:rsid w:val="44937F9B"/>
    <w:rsid w:val="4721404E"/>
    <w:rsid w:val="522E2F34"/>
    <w:rsid w:val="5551190C"/>
    <w:rsid w:val="5854375A"/>
    <w:rsid w:val="5A567682"/>
    <w:rsid w:val="5C0748DB"/>
    <w:rsid w:val="625C73EB"/>
    <w:rsid w:val="638F6FA7"/>
    <w:rsid w:val="660364FC"/>
    <w:rsid w:val="684A6664"/>
    <w:rsid w:val="6A7E6BAB"/>
    <w:rsid w:val="6A811342"/>
    <w:rsid w:val="702B4DF4"/>
    <w:rsid w:val="72321ACB"/>
    <w:rsid w:val="75B01AD0"/>
    <w:rsid w:val="791E4FA3"/>
    <w:rsid w:val="7F0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kern w:val="0"/>
      <w:sz w:val="20"/>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1216</Words>
  <Characters>1613</Characters>
  <Lines>0</Lines>
  <Paragraphs>0</Paragraphs>
  <TotalTime>0</TotalTime>
  <ScaleCrop>false</ScaleCrop>
  <LinksUpToDate>false</LinksUpToDate>
  <CharactersWithSpaces>1657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2024-09-13T07:23:00Z</dcterms:created>
  <dc:creator>Administrator</dc:creator>
  <cp:lastModifiedBy>李松岩</cp:lastModifiedBy>
  <dcterms:modified xsi:type="dcterms:W3CDTF">2025-05-09T03:08:38Z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C7840C063B964C34A3F7657D47B5950A_13</vt:lpwstr>
  </property>
  <property fmtid="{D5CDD505-2E9C-101B-9397-08002B2CF9AE}" pid="4" name="KSOTemplateDocerSaveRecord">
    <vt:lpwstr>eyJoZGlkIjoiYzc5OTIyYjZlMjJmMmZjNWQxMTU1ZjJlZDkxZWM3OWUiLCJ1c2VySWQiOiIxNDQ1NjU1MDYxIn0=</vt:lpwstr>
  </property>
</Properties>
</file>