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9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府谷县第六小学基础配套设施采购项目招标公告</w:t>
      </w:r>
    </w:p>
    <w:p w14:paraId="78BD21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6660A8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10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府谷县第六小学基础配套设施采购项目</w:t>
      </w:r>
      <w:r>
        <w:rPr>
          <w:rFonts w:hint="eastAsia" w:ascii="宋体" w:hAnsi="宋体" w:eastAsia="宋体" w:cs="宋体"/>
          <w:i w:val="0"/>
          <w:iCs w:val="0"/>
          <w:caps w:val="0"/>
          <w:color w:val="333333"/>
          <w:spacing w:val="0"/>
          <w:sz w:val="24"/>
          <w:szCs w:val="24"/>
          <w:bdr w:val="none" w:color="auto" w:sz="0" w:space="0"/>
          <w:shd w:val="clear" w:fill="FFFFFF"/>
        </w:rPr>
        <w:t>招标项目的潜在投标人应在登录全国公共资源交易中心平台（陕西省）使用CA锁报名后自行下载获取招标文件，并于2025年03月03日 09时30分（北京时间）前递交投标文件。</w:t>
      </w:r>
    </w:p>
    <w:p w14:paraId="35FADC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499779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项目编号：SXZC2025-HW-011</w:t>
      </w:r>
    </w:p>
    <w:p w14:paraId="56E5EA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项目名称：府谷县第六小学基础配套设施采购项目</w:t>
      </w:r>
    </w:p>
    <w:p w14:paraId="7FF5F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采购方式：公开招标</w:t>
      </w:r>
    </w:p>
    <w:p w14:paraId="3C3A3E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预算金额：29,722,150.00元</w:t>
      </w:r>
    </w:p>
    <w:p w14:paraId="7FA193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6D951C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合同包1(府谷县第六小学基础配套设施采购项目N1标段):</w:t>
      </w:r>
    </w:p>
    <w:p w14:paraId="5847F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合同包预算金额：10,171,883.00元</w:t>
      </w:r>
    </w:p>
    <w:p w14:paraId="2BA08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合同包最高限价：10,171,883.00元</w:t>
      </w:r>
    </w:p>
    <w:tbl>
      <w:tblPr>
        <w:tblW w:w="8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233"/>
        <w:gridCol w:w="1861"/>
        <w:gridCol w:w="757"/>
        <w:gridCol w:w="1077"/>
        <w:gridCol w:w="1720"/>
        <w:gridCol w:w="1720"/>
      </w:tblGrid>
      <w:tr w14:paraId="1CE424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A64B8D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090855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14A9D8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A0735E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DE53C1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61DCB2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16E337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26BF6A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AD4EA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3A3059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其他办公设备</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AF3310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府谷县第六小学基础配套设施采购项目1标段</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FBC4E0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C239F1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049341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10,171,883.00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FDD1C5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10,171,883.00</w:t>
            </w:r>
          </w:p>
        </w:tc>
      </w:tr>
    </w:tbl>
    <w:p w14:paraId="6F4FB6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341D97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合同履行期限：合同签订之日起50日历天内供货安装完毕并验收合格</w:t>
      </w:r>
    </w:p>
    <w:p w14:paraId="11AF9F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合同包2(府谷县第六小学基础配套设施采购项目N2标段):</w:t>
      </w:r>
    </w:p>
    <w:p w14:paraId="626803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合同包预算金额：19,550,267.00元</w:t>
      </w:r>
    </w:p>
    <w:p w14:paraId="6EC9A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合同包最高限价：19,550,267.00元</w:t>
      </w:r>
    </w:p>
    <w:tbl>
      <w:tblPr>
        <w:tblW w:w="88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9"/>
        <w:gridCol w:w="1233"/>
        <w:gridCol w:w="1861"/>
        <w:gridCol w:w="757"/>
        <w:gridCol w:w="1077"/>
        <w:gridCol w:w="1720"/>
        <w:gridCol w:w="1720"/>
      </w:tblGrid>
      <w:tr w14:paraId="4E0D54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614E2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19B84A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8F42D1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6DC854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70DC11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CBA99B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47306C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5D2509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D67582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008E78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其他办公设备</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E2E8DF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府谷县第六小学基础配套设施采购项目2标段</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596ADC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6B7D1B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21718C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19,550,267.00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7A747E6">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19,550,267.00</w:t>
            </w:r>
          </w:p>
        </w:tc>
      </w:tr>
    </w:tbl>
    <w:p w14:paraId="7DB00A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59C039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合同履行期限：合同签订之日起50日历天内供货安装完毕并验收合格</w:t>
      </w:r>
    </w:p>
    <w:p w14:paraId="0CC43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5E18E2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17105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786175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合同包1(府谷县第六小学基础配套设施采购项目N1标段)落实政府采购政策需满足的资格要求如下:</w:t>
      </w:r>
    </w:p>
    <w:p w14:paraId="6879E4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（11）《陕西省财政厅中国人民银行西安分行关于深人推进政府采购信用融资业务的通知》（陕财办采〔2023]5号）。</w:t>
      </w:r>
    </w:p>
    <w:p w14:paraId="288313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合同包2(府谷县第六小学基础配套设施采购项目N2标段)落实政府采购政策需满足的资格要求如下:</w:t>
      </w:r>
    </w:p>
    <w:p w14:paraId="0B9416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（10）《陕西省财政厅关于进一步加大政府采购支持中小企业力度的通知》(陕财采发〔2022〕5号)；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（11）《陕西省财政厅中国人民银行西安分行关于深人推进政府采购信用融资业务的通知》（陕财办采〔2023]5号）。</w:t>
      </w:r>
    </w:p>
    <w:p w14:paraId="7C25DE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2D73B0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合同包1(府谷县第六小学基础配套设施采购项目N1标段)特定资格要求如下:</w:t>
      </w:r>
    </w:p>
    <w:p w14:paraId="39545B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务状况报告：提供经审计后完整有效的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（8）投标信用承诺书；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776F96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合同包2(府谷县第六小学基础配套设施采购项目N2标段)特定资格要求如下:</w:t>
      </w:r>
    </w:p>
    <w:p w14:paraId="6CB21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2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财务状况报告：提供经审计后完整有效的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（3）税收缴纳证明：提供2024年06月01日至今已缴纳的至少一个月的纳税证明或完税证明（时间以税款所属日期为准、税种须包含增值税或企业所得税），依法免税的单位应提供相关证明材料；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（8）投标信用承诺书；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394BF9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三、获取招标文件</w:t>
      </w:r>
    </w:p>
    <w:p w14:paraId="108032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时间：2025年02月10日至2025年02月14日，每天上午09:00:00至12:00:00，下午14:00:00至17:00:00（北京时间）</w:t>
      </w:r>
    </w:p>
    <w:p w14:paraId="37EB17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途径：登录全国公共资源交易中心平台（陕西省）使用CA锁报名后自行下载</w:t>
      </w:r>
    </w:p>
    <w:p w14:paraId="681FE0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方式：在线获取</w:t>
      </w:r>
    </w:p>
    <w:p w14:paraId="13ECDB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772F26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四、提交投标文件截止时间、开标时间和地点</w:t>
      </w:r>
    </w:p>
    <w:p w14:paraId="6AE7E5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时间：2025年03月03日 09时30分00秒 （北京时间）</w:t>
      </w:r>
    </w:p>
    <w:p w14:paraId="74FD56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提交投标文件地点：陕西省公共资源交易平台</w:t>
      </w:r>
    </w:p>
    <w:p w14:paraId="144B98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开标地点：榆林市公共资源交易中心十楼开标11室</w:t>
      </w:r>
      <w:bookmarkStart w:id="0" w:name="_GoBack"/>
      <w:bookmarkEnd w:id="0"/>
    </w:p>
    <w:p w14:paraId="6E6F2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五、公告期限</w:t>
      </w:r>
    </w:p>
    <w:p w14:paraId="229348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自本公告发布之日起5个工作日。</w:t>
      </w:r>
    </w:p>
    <w:p w14:paraId="1830F7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六、其他补充事宜</w:t>
      </w:r>
    </w:p>
    <w:p w14:paraId="7FCB0B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1、本项目非专门面向中小企业；</w:t>
      </w:r>
    </w:p>
    <w:p w14:paraId="0D6961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w:t>
      </w:r>
    </w:p>
    <w:p w14:paraId="6D6260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61C9ED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七、对本次招标提出询问，请按以下方式联系。</w:t>
      </w:r>
    </w:p>
    <w:p w14:paraId="435CEA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8F0AA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名称：府谷县教育和体育局本级</w:t>
      </w:r>
    </w:p>
    <w:p w14:paraId="0F4405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地址：陕西省榆林市府谷县府谷镇教育综合大楼</w:t>
      </w:r>
    </w:p>
    <w:p w14:paraId="2EA272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联系方式：0912-8755512</w:t>
      </w:r>
    </w:p>
    <w:p w14:paraId="7ABA08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065EB0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名称：陕西中财招标代理有限公司</w:t>
      </w:r>
    </w:p>
    <w:p w14:paraId="47A0E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地址：陕西省榆林市榆阳区航宇路住建局正对面（中财）二楼</w:t>
      </w:r>
    </w:p>
    <w:p w14:paraId="695AFD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联系方式：0912-8101110</w:t>
      </w:r>
    </w:p>
    <w:p w14:paraId="10D0B08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612E34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项目联系人：冯莹、杨丹丹</w:t>
      </w:r>
    </w:p>
    <w:p w14:paraId="1D780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电话：0912-8101110</w:t>
      </w:r>
    </w:p>
    <w:p w14:paraId="63152FDC">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02DCD"/>
    <w:rsid w:val="5A80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2025-02-08T02:15:00Z</dcterms:created>
  <dc:creator>怦然星动</dc:creator>
  <cp:lastModifiedBy>怦然星动</cp:lastModifiedBy>
  <dcterms:modified xsi:type="dcterms:W3CDTF">2025-02-08T02:16:52Z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DDC0E60F55A5485A8A41C19103A9B499_11</vt:lpwstr>
  </property>
  <property fmtid="{D5CDD505-2E9C-101B-9397-08002B2CF9AE}" pid="4" name="KSOTemplateDocerSaveRecord">
    <vt:lpwstr>eyJoZGlkIjoiZWQ2NzM4ZTA2YmQ4NjI1MTczMzMyN2I5ZmMwYTFjMjMiLCJ1c2VySWQiOiI1MTQyNTA5MzkifQ==</vt:lpwstr>
  </property>
</Properties>
</file>