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9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hAnsi="宋体" w:cs="宋体"/>
          <w:b/>
          <w:bCs/>
          <w:i w:val="0"/>
          <w:iCs w:val="0"/>
          <w:caps w:val="0"/>
          <w:color w:val="auto"/>
          <w:spacing w:val="0"/>
          <w:sz w:val="28"/>
          <w:szCs w:val="28"/>
          <w:shd w:val="clear" w:fill="FFFFFF"/>
          <w:vertAlign w:val="baseline"/>
          <w:lang w:val="en-US" w:eastAsia="zh-CN"/>
        </w:rPr>
      </w:pPr>
      <w:r>
        <w:rPr>
          <w:rFonts w:hint="eastAsia" w:hAnsi="宋体" w:cs="宋体"/>
          <w:b/>
          <w:bCs/>
          <w:i w:val="0"/>
          <w:iCs w:val="0"/>
          <w:caps w:val="0"/>
          <w:color w:val="auto"/>
          <w:spacing w:val="0"/>
          <w:sz w:val="28"/>
          <w:szCs w:val="28"/>
          <w:shd w:val="clear" w:fill="FFFFFF"/>
          <w:vertAlign w:val="baseline"/>
          <w:lang w:val="en-US" w:eastAsia="zh-CN"/>
        </w:rPr>
        <w:t>府谷县老旧小区燃气管道老化更新改造及配套设施项目(二期)</w:t>
      </w:r>
    </w:p>
    <w:p w14:paraId="3C222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7"/>
          <w:rFonts w:hint="eastAsia" w:ascii="宋体" w:hAnsi="宋体" w:eastAsia="宋体" w:cs="宋体"/>
          <w:b/>
          <w:bCs/>
          <w:i w:val="0"/>
          <w:iCs w:val="0"/>
          <w:caps w:val="0"/>
          <w:color w:val="333333"/>
          <w:spacing w:val="0"/>
          <w:sz w:val="22"/>
          <w:szCs w:val="22"/>
          <w:shd w:val="clear" w:fill="FFFFFF"/>
          <w:vertAlign w:val="baseline"/>
        </w:rPr>
      </w:pPr>
      <w:r>
        <w:rPr>
          <w:rFonts w:hint="eastAsia" w:ascii="宋体" w:hAnsi="宋体" w:eastAsia="宋体" w:cs="宋体"/>
          <w:b/>
          <w:bCs/>
          <w:i w:val="0"/>
          <w:iCs w:val="0"/>
          <w:caps w:val="0"/>
          <w:color w:val="auto"/>
          <w:spacing w:val="0"/>
          <w:sz w:val="28"/>
          <w:szCs w:val="28"/>
          <w:shd w:val="clear" w:fill="FFFFFF"/>
          <w:vertAlign w:val="baseline"/>
        </w:rPr>
        <w:t>竞争性谈判公告</w:t>
      </w:r>
    </w:p>
    <w:p w14:paraId="27C57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67DAD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府谷县老旧小区燃气管道老化更新改造及配套设施项目(二期)</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2024年</w:t>
      </w:r>
      <w:r>
        <w:rPr>
          <w:rFonts w:hint="eastAsia" w:cs="宋体"/>
          <w:i w:val="0"/>
          <w:iCs w:val="0"/>
          <w:caps w:val="0"/>
          <w:color w:val="auto"/>
          <w:spacing w:val="0"/>
          <w:sz w:val="24"/>
          <w:szCs w:val="24"/>
          <w:shd w:val="clear"/>
          <w:vertAlign w:val="baseline"/>
          <w:lang w:val="en-US" w:eastAsia="zh-CN"/>
        </w:rPr>
        <w:t>12</w:t>
      </w:r>
      <w:r>
        <w:rPr>
          <w:rFonts w:hint="eastAsia" w:cs="宋体"/>
          <w:i w:val="0"/>
          <w:iCs w:val="0"/>
          <w:caps w:val="0"/>
          <w:color w:val="auto"/>
          <w:spacing w:val="0"/>
          <w:sz w:val="24"/>
          <w:szCs w:val="24"/>
          <w:shd w:val="clear"/>
          <w:vertAlign w:val="baseline"/>
          <w:lang w:eastAsia="zh-CN"/>
        </w:rPr>
        <w:t>月</w:t>
      </w:r>
      <w:r>
        <w:rPr>
          <w:rFonts w:hint="eastAsia" w:cs="宋体"/>
          <w:i w:val="0"/>
          <w:iCs w:val="0"/>
          <w:caps w:val="0"/>
          <w:color w:val="auto"/>
          <w:spacing w:val="0"/>
          <w:sz w:val="24"/>
          <w:szCs w:val="24"/>
          <w:shd w:val="clear"/>
          <w:vertAlign w:val="baseline"/>
          <w:lang w:val="en-US" w:eastAsia="zh-CN"/>
        </w:rPr>
        <w:t>20</w:t>
      </w:r>
      <w:r>
        <w:rPr>
          <w:rFonts w:hint="eastAsia" w:cs="宋体"/>
          <w:i w:val="0"/>
          <w:iCs w:val="0"/>
          <w:caps w:val="0"/>
          <w:color w:val="auto"/>
          <w:spacing w:val="0"/>
          <w:sz w:val="24"/>
          <w:szCs w:val="24"/>
          <w:shd w:val="clear"/>
          <w:vertAlign w:val="baseline"/>
          <w:lang w:eastAsia="zh-CN"/>
        </w:rPr>
        <w:t xml:space="preserve">日 </w:t>
      </w:r>
      <w:r>
        <w:rPr>
          <w:rFonts w:hint="eastAsia" w:cs="宋体"/>
          <w:i w:val="0"/>
          <w:iCs w:val="0"/>
          <w:caps w:val="0"/>
          <w:color w:val="auto"/>
          <w:spacing w:val="0"/>
          <w:sz w:val="24"/>
          <w:szCs w:val="24"/>
          <w:shd w:val="clear"/>
          <w:vertAlign w:val="baseline"/>
          <w:lang w:val="en-US" w:eastAsia="zh-CN"/>
        </w:rPr>
        <w:t>10</w:t>
      </w:r>
      <w:r>
        <w:rPr>
          <w:rFonts w:hint="eastAsia" w:cs="宋体"/>
          <w:i w:val="0"/>
          <w:iCs w:val="0"/>
          <w:caps w:val="0"/>
          <w:color w:val="auto"/>
          <w:spacing w:val="0"/>
          <w:sz w:val="24"/>
          <w:szCs w:val="24"/>
          <w:shd w:val="clear"/>
          <w:vertAlign w:val="baseline"/>
          <w:lang w:eastAsia="zh-CN"/>
        </w:rPr>
        <w:t>时</w:t>
      </w:r>
      <w:r>
        <w:rPr>
          <w:rFonts w:hint="eastAsia" w:cs="宋体"/>
          <w:i w:val="0"/>
          <w:iCs w:val="0"/>
          <w:caps w:val="0"/>
          <w:color w:val="auto"/>
          <w:spacing w:val="0"/>
          <w:sz w:val="24"/>
          <w:szCs w:val="24"/>
          <w:shd w:val="clear"/>
          <w:vertAlign w:val="baseline"/>
          <w:lang w:val="en-US" w:eastAsia="zh-CN"/>
        </w:rPr>
        <w:t>00</w:t>
      </w:r>
      <w:r>
        <w:rPr>
          <w:rFonts w:hint="eastAsia" w:cs="宋体"/>
          <w:i w:val="0"/>
          <w:iCs w:val="0"/>
          <w:caps w:val="0"/>
          <w:color w:val="auto"/>
          <w:spacing w:val="0"/>
          <w:sz w:val="24"/>
          <w:szCs w:val="24"/>
          <w:shd w:val="clear"/>
          <w:vertAlign w:val="baseline"/>
          <w:lang w:eastAsia="zh-CN"/>
        </w:rPr>
        <w:t>分</w:t>
      </w:r>
      <w:r>
        <w:rPr>
          <w:rFonts w:hint="eastAsia" w:ascii="宋体" w:hAnsi="宋体" w:eastAsia="宋体" w:cs="宋体"/>
          <w:i w:val="0"/>
          <w:iCs w:val="0"/>
          <w:caps w:val="0"/>
          <w:color w:val="auto"/>
          <w:spacing w:val="0"/>
          <w:sz w:val="24"/>
          <w:szCs w:val="24"/>
          <w:shd w:val="clear"/>
          <w:vertAlign w:val="baseline"/>
        </w:rPr>
        <w:t>（北京时间）前提交响应文件。</w:t>
      </w:r>
    </w:p>
    <w:p w14:paraId="5411C7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一、项目基本情况</w:t>
      </w:r>
    </w:p>
    <w:p w14:paraId="758098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HJLCG-2024-42</w:t>
      </w:r>
    </w:p>
    <w:p w14:paraId="20201A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府谷县老旧小区燃气管道老化更新改造及配套设施项目(二期)</w:t>
      </w:r>
    </w:p>
    <w:p w14:paraId="26557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0AF7A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1843535.00</w:t>
      </w:r>
      <w:r>
        <w:rPr>
          <w:rFonts w:hint="eastAsia" w:ascii="宋体" w:hAnsi="宋体" w:eastAsia="宋体" w:cs="宋体"/>
          <w:i w:val="0"/>
          <w:iCs w:val="0"/>
          <w:caps w:val="0"/>
          <w:color w:val="auto"/>
          <w:spacing w:val="0"/>
          <w:sz w:val="24"/>
          <w:szCs w:val="24"/>
          <w:shd w:val="clear" w:fill="FFFFFF"/>
          <w:vertAlign w:val="baseline"/>
        </w:rPr>
        <w:t>元</w:t>
      </w:r>
    </w:p>
    <w:p w14:paraId="73DB8F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544FC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府谷县老旧小区燃气管道老化更新改造及配套设施项目(二期)</w:t>
      </w:r>
      <w:r>
        <w:rPr>
          <w:rFonts w:hint="eastAsia" w:ascii="宋体" w:hAnsi="宋体" w:eastAsia="宋体" w:cs="宋体"/>
          <w:i w:val="0"/>
          <w:iCs w:val="0"/>
          <w:caps w:val="0"/>
          <w:color w:val="auto"/>
          <w:spacing w:val="0"/>
          <w:sz w:val="24"/>
          <w:szCs w:val="24"/>
          <w:shd w:val="clear" w:fill="FFFFFF"/>
          <w:vertAlign w:val="baseline"/>
        </w:rPr>
        <w:t>):</w:t>
      </w:r>
    </w:p>
    <w:p w14:paraId="0D82D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1843535.00</w:t>
      </w:r>
      <w:r>
        <w:rPr>
          <w:rFonts w:hint="eastAsia" w:ascii="宋体" w:hAnsi="宋体" w:eastAsia="宋体" w:cs="宋体"/>
          <w:i w:val="0"/>
          <w:iCs w:val="0"/>
          <w:caps w:val="0"/>
          <w:color w:val="auto"/>
          <w:spacing w:val="0"/>
          <w:sz w:val="24"/>
          <w:szCs w:val="24"/>
          <w:shd w:val="clear" w:fill="FFFFFF"/>
          <w:vertAlign w:val="baseline"/>
        </w:rPr>
        <w:t>元</w:t>
      </w:r>
    </w:p>
    <w:p w14:paraId="4FB057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1843535.00</w:t>
      </w:r>
      <w:r>
        <w:rPr>
          <w:rFonts w:hint="eastAsia" w:ascii="宋体" w:hAnsi="宋体" w:eastAsia="宋体" w:cs="宋体"/>
          <w:i w:val="0"/>
          <w:iCs w:val="0"/>
          <w:caps w:val="0"/>
          <w:color w:val="auto"/>
          <w:spacing w:val="0"/>
          <w:sz w:val="24"/>
          <w:szCs w:val="24"/>
          <w:shd w:val="clear" w:fill="FFFFFF"/>
          <w:vertAlign w:val="baseline"/>
        </w:rPr>
        <w:t>元</w:t>
      </w:r>
    </w:p>
    <w:tbl>
      <w:tblPr>
        <w:tblStyle w:val="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7BC8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469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6D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C7E1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9D7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A05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031D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273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03C07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0E68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CE1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其他专业施工</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E39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府谷县老旧小区燃气管道老化更新改造及配套设施项目(二期)</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D0A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041D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8C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1843535.00</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17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1843535.00</w:t>
            </w:r>
          </w:p>
        </w:tc>
      </w:tr>
    </w:tbl>
    <w:p w14:paraId="208933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fill="FFFFFF"/>
          <w:vertAlign w:val="baseline"/>
        </w:rPr>
      </w:pPr>
    </w:p>
    <w:p w14:paraId="2FAE7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DDB0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90日历天</w:t>
      </w:r>
    </w:p>
    <w:p w14:paraId="041E9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p>
    <w:p w14:paraId="541B0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11E1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A116A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府谷县老旧小区燃气管道老化更新改造及配套设施项目(二期)</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A22C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53BD7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38F7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府谷县老旧小区燃气管道老化更新改造及配套设施项目(二期)</w:t>
      </w:r>
      <w:r>
        <w:rPr>
          <w:rFonts w:hint="eastAsia" w:ascii="宋体" w:hAnsi="宋体" w:eastAsia="宋体" w:cs="宋体"/>
          <w:i w:val="0"/>
          <w:iCs w:val="0"/>
          <w:caps w:val="0"/>
          <w:color w:val="auto"/>
          <w:spacing w:val="0"/>
          <w:sz w:val="24"/>
          <w:szCs w:val="24"/>
          <w:shd w:val="clear" w:fill="FFFFFF"/>
          <w:vertAlign w:val="baseline"/>
        </w:rPr>
        <w:t>)特定资格要求如下:</w:t>
      </w:r>
    </w:p>
    <w:p w14:paraId="5EE957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2023年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14:paraId="593B82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2、投标供应商</w:t>
      </w:r>
      <w:r>
        <w:rPr>
          <w:rFonts w:hint="eastAsia" w:ascii="宋体" w:hAnsi="宋体" w:eastAsia="宋体" w:cs="宋体"/>
          <w:i w:val="0"/>
          <w:iCs w:val="0"/>
          <w:caps w:val="0"/>
          <w:color w:val="auto"/>
          <w:spacing w:val="0"/>
          <w:sz w:val="24"/>
          <w:szCs w:val="24"/>
          <w:shd w:val="clear" w:fill="FFFFFF"/>
          <w:vertAlign w:val="baseline"/>
          <w:lang w:val="en-US" w:eastAsia="zh-CN"/>
        </w:rPr>
        <w:t>应</w:t>
      </w:r>
      <w:r>
        <w:rPr>
          <w:rFonts w:hint="eastAsia" w:ascii="宋体" w:hAnsi="宋体" w:eastAsia="宋体" w:cs="宋体"/>
          <w:i w:val="0"/>
          <w:iCs w:val="0"/>
          <w:caps w:val="0"/>
          <w:color w:val="auto"/>
          <w:spacing w:val="0"/>
          <w:sz w:val="24"/>
          <w:szCs w:val="24"/>
          <w:shd w:val="clear" w:fill="FFFFFF"/>
          <w:vertAlign w:val="baseline"/>
        </w:rPr>
        <w:t>具有</w:t>
      </w:r>
      <w:r>
        <w:rPr>
          <w:rFonts w:hint="eastAsia" w:cs="宋体"/>
          <w:i w:val="0"/>
          <w:iCs w:val="0"/>
          <w:caps w:val="0"/>
          <w:color w:val="auto"/>
          <w:spacing w:val="0"/>
          <w:sz w:val="24"/>
          <w:szCs w:val="24"/>
          <w:shd w:val="clear" w:fill="FFFFFF"/>
          <w:vertAlign w:val="baseline"/>
          <w:lang w:val="en-US" w:eastAsia="zh-CN"/>
        </w:rPr>
        <w:t>市政公用工程</w:t>
      </w:r>
      <w:r>
        <w:rPr>
          <w:rFonts w:hint="eastAsia" w:ascii="宋体" w:hAnsi="宋体" w:eastAsia="宋体" w:cs="宋体"/>
          <w:i w:val="0"/>
          <w:iCs w:val="0"/>
          <w:caps w:val="0"/>
          <w:color w:val="auto"/>
          <w:spacing w:val="0"/>
          <w:sz w:val="24"/>
          <w:szCs w:val="24"/>
          <w:shd w:val="clear" w:fill="FFFFFF"/>
          <w:vertAlign w:val="baseline"/>
          <w:lang w:val="en-US" w:eastAsia="zh-CN"/>
        </w:rPr>
        <w:t>施工总承包三级</w:t>
      </w:r>
      <w:r>
        <w:rPr>
          <w:rFonts w:hint="eastAsia" w:ascii="宋体" w:hAnsi="宋体" w:eastAsia="宋体" w:cs="宋体"/>
          <w:i w:val="0"/>
          <w:iCs w:val="0"/>
          <w:caps w:val="0"/>
          <w:color w:val="auto"/>
          <w:spacing w:val="0"/>
          <w:sz w:val="24"/>
          <w:szCs w:val="24"/>
          <w:shd w:val="clear" w:fill="FFFFFF"/>
          <w:vertAlign w:val="baseline"/>
        </w:rPr>
        <w:t>及以上资质的独立企业法人，具备有效的安全生产许可证，并在人员、设备、资金等方面具有相应的施工能力；</w:t>
      </w:r>
    </w:p>
    <w:p w14:paraId="4A2A2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拟派</w:t>
      </w:r>
      <w:r>
        <w:rPr>
          <w:rFonts w:hint="eastAsia" w:ascii="宋体" w:hAnsi="宋体" w:eastAsia="宋体" w:cs="宋体"/>
          <w:i w:val="0"/>
          <w:iCs w:val="0"/>
          <w:caps w:val="0"/>
          <w:color w:val="auto"/>
          <w:spacing w:val="0"/>
          <w:sz w:val="24"/>
          <w:szCs w:val="24"/>
          <w:shd w:val="clear" w:fill="FFFFFF"/>
          <w:vertAlign w:val="baseline"/>
        </w:rPr>
        <w:t>项目负责人需具备</w:t>
      </w:r>
      <w:r>
        <w:rPr>
          <w:rFonts w:hint="eastAsia" w:cs="宋体"/>
          <w:i w:val="0"/>
          <w:iCs w:val="0"/>
          <w:caps w:val="0"/>
          <w:color w:val="auto"/>
          <w:spacing w:val="0"/>
          <w:sz w:val="24"/>
          <w:szCs w:val="24"/>
          <w:shd w:val="clear" w:fill="FFFFFF"/>
          <w:vertAlign w:val="baseline"/>
          <w:lang w:eastAsia="zh-CN"/>
        </w:rPr>
        <w:t>市政公用工程</w:t>
      </w:r>
      <w:r>
        <w:rPr>
          <w:rFonts w:hint="eastAsia" w:ascii="宋体" w:hAnsi="宋体" w:eastAsia="宋体" w:cs="宋体"/>
          <w:i w:val="0"/>
          <w:iCs w:val="0"/>
          <w:caps w:val="0"/>
          <w:color w:val="auto"/>
          <w:spacing w:val="0"/>
          <w:sz w:val="24"/>
          <w:szCs w:val="24"/>
          <w:shd w:val="clear" w:fill="FFFFFF"/>
          <w:vertAlign w:val="baseline"/>
          <w:lang w:eastAsia="zh-CN"/>
        </w:rPr>
        <w:t>专业二级</w:t>
      </w:r>
      <w:r>
        <w:rPr>
          <w:rFonts w:hint="eastAsia" w:ascii="宋体" w:hAnsi="宋体" w:eastAsia="宋体" w:cs="宋体"/>
          <w:i w:val="0"/>
          <w:iCs w:val="0"/>
          <w:caps w:val="0"/>
          <w:color w:val="auto"/>
          <w:spacing w:val="0"/>
          <w:sz w:val="24"/>
          <w:szCs w:val="24"/>
          <w:shd w:val="clear" w:fill="FFFFFF"/>
          <w:vertAlign w:val="baseline"/>
        </w:rPr>
        <w:t>及其以上注册建造师注册证书和有效的安全生产考核合格证书（B类），以及</w:t>
      </w:r>
      <w:r>
        <w:rPr>
          <w:rFonts w:hint="eastAsia" w:ascii="宋体" w:hAnsi="宋体" w:eastAsia="宋体" w:cs="宋体"/>
          <w:i w:val="0"/>
          <w:iCs w:val="0"/>
          <w:caps w:val="0"/>
          <w:color w:val="auto"/>
          <w:spacing w:val="0"/>
          <w:sz w:val="24"/>
          <w:szCs w:val="24"/>
          <w:shd w:val="clear" w:fill="FFFFFF"/>
          <w:vertAlign w:val="baseline"/>
          <w:lang w:eastAsia="zh-CN"/>
        </w:rPr>
        <w:t>2024年</w:t>
      </w:r>
      <w:r>
        <w:rPr>
          <w:rFonts w:hint="eastAsia"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月或</w:t>
      </w:r>
      <w:r>
        <w:rPr>
          <w:rFonts w:hint="eastAsia" w:cs="宋体"/>
          <w:i w:val="0"/>
          <w:iCs w:val="0"/>
          <w:caps w:val="0"/>
          <w:color w:val="auto"/>
          <w:spacing w:val="0"/>
          <w:sz w:val="24"/>
          <w:szCs w:val="24"/>
          <w:shd w:val="clear" w:fill="FFFFFF"/>
          <w:vertAlign w:val="baseline"/>
          <w:lang w:val="en-US" w:eastAsia="zh-CN"/>
        </w:rPr>
        <w:t>12</w:t>
      </w:r>
      <w:r>
        <w:rPr>
          <w:rFonts w:hint="eastAsia" w:ascii="宋体" w:hAnsi="宋体" w:eastAsia="宋体" w:cs="宋体"/>
          <w:i w:val="0"/>
          <w:iCs w:val="0"/>
          <w:caps w:val="0"/>
          <w:color w:val="auto"/>
          <w:spacing w:val="0"/>
          <w:sz w:val="24"/>
          <w:szCs w:val="24"/>
          <w:shd w:val="clear" w:fill="FFFFFF"/>
          <w:vertAlign w:val="baseline"/>
          <w:lang w:eastAsia="zh-CN"/>
        </w:rPr>
        <w:t>月份</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至少一个月的社保经办机构出具的本企业社保缴纳证明材料（五险一金其中一项即可，应可查询），且未担任其他在建工程的项目负责人；</w:t>
      </w:r>
    </w:p>
    <w:p w14:paraId="2FA8E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p>
    <w:p w14:paraId="28619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2023年</w:t>
      </w:r>
      <w:r>
        <w:rPr>
          <w:rFonts w:hint="eastAsia" w:ascii="宋体" w:hAnsi="宋体" w:eastAsia="宋体" w:cs="宋体"/>
          <w:i w:val="0"/>
          <w:iCs w:val="0"/>
          <w:caps w:val="0"/>
          <w:color w:val="auto"/>
          <w:spacing w:val="0"/>
          <w:sz w:val="24"/>
          <w:szCs w:val="24"/>
          <w:shd w:val="clear" w:fill="FFFFFF"/>
          <w:vertAlign w:val="baseline"/>
        </w:rPr>
        <w:t>财务审计报告（公司成立不足一年的需提供银行出具的资信证明及基本账号开户许可证或开户银行出具的基本存款账户信息表）； </w:t>
      </w:r>
    </w:p>
    <w:p w14:paraId="08DB3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w:t>
      </w:r>
      <w:r>
        <w:rPr>
          <w:rFonts w:hint="eastAsia" w:ascii="宋体" w:hAnsi="宋体" w:eastAsia="宋体" w:cs="宋体"/>
          <w:i w:val="0"/>
          <w:iCs w:val="0"/>
          <w:caps w:val="0"/>
          <w:color w:val="333333"/>
          <w:spacing w:val="0"/>
          <w:sz w:val="24"/>
          <w:szCs w:val="24"/>
          <w:highlight w:val="none"/>
          <w:shd w:val="clear" w:fill="FFFFFF"/>
          <w:vertAlign w:val="baseline"/>
        </w:rPr>
        <w:t>提供</w:t>
      </w:r>
      <w:r>
        <w:rPr>
          <w:rFonts w:hint="eastAsia" w:cs="宋体"/>
          <w:i w:val="0"/>
          <w:iCs w:val="0"/>
          <w:caps w:val="0"/>
          <w:color w:val="333333"/>
          <w:spacing w:val="0"/>
          <w:sz w:val="24"/>
          <w:szCs w:val="24"/>
          <w:highlight w:val="none"/>
          <w:shd w:val="clear" w:fill="FFFFFF"/>
          <w:vertAlign w:val="baseline"/>
          <w:lang w:eastAsia="zh-CN"/>
        </w:rPr>
        <w:t>202</w:t>
      </w:r>
      <w:r>
        <w:rPr>
          <w:rFonts w:hint="eastAsia" w:cs="宋体"/>
          <w:i w:val="0"/>
          <w:iCs w:val="0"/>
          <w:caps w:val="0"/>
          <w:color w:val="333333"/>
          <w:spacing w:val="0"/>
          <w:sz w:val="24"/>
          <w:szCs w:val="24"/>
          <w:highlight w:val="none"/>
          <w:shd w:val="clear" w:fill="FFFFFF"/>
          <w:vertAlign w:val="baseline"/>
          <w:lang w:val="en-US" w:eastAsia="zh-CN"/>
        </w:rPr>
        <w:t>4</w:t>
      </w:r>
      <w:r>
        <w:rPr>
          <w:rFonts w:hint="eastAsia" w:cs="宋体"/>
          <w:i w:val="0"/>
          <w:iCs w:val="0"/>
          <w:caps w:val="0"/>
          <w:color w:val="333333"/>
          <w:spacing w:val="0"/>
          <w:sz w:val="24"/>
          <w:szCs w:val="24"/>
          <w:highlight w:val="none"/>
          <w:shd w:val="clear" w:fill="FFFFFF"/>
          <w:vertAlign w:val="baseline"/>
          <w:lang w:eastAsia="zh-CN"/>
        </w:rPr>
        <w:t>年</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lang w:eastAsia="zh-CN"/>
        </w:rPr>
        <w:t>月1日</w:t>
      </w:r>
      <w:r>
        <w:rPr>
          <w:rFonts w:hint="eastAsia" w:ascii="宋体" w:hAnsi="宋体" w:eastAsia="宋体" w:cs="宋体"/>
          <w:i w:val="0"/>
          <w:iCs w:val="0"/>
          <w:caps w:val="0"/>
          <w:color w:val="333333"/>
          <w:spacing w:val="0"/>
          <w:sz w:val="24"/>
          <w:szCs w:val="24"/>
          <w:highlight w:val="none"/>
          <w:shd w:val="clear" w:fill="FFFFFF"/>
          <w:vertAlign w:val="baseline"/>
        </w:rPr>
        <w:t>至今已缴存的至少</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333333"/>
          <w:spacing w:val="0"/>
          <w:sz w:val="24"/>
          <w:szCs w:val="24"/>
          <w:highlight w:val="none"/>
          <w:shd w:val="clear" w:fill="FFFFFF"/>
          <w:vertAlign w:val="baseline"/>
        </w:rPr>
        <w:t>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rPr>
        <w:t>； </w:t>
      </w:r>
    </w:p>
    <w:p w14:paraId="38846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w:t>
      </w:r>
      <w:r>
        <w:rPr>
          <w:rFonts w:hint="eastAsia" w:ascii="宋体" w:hAnsi="宋体" w:eastAsia="宋体" w:cs="宋体"/>
          <w:i w:val="0"/>
          <w:iCs w:val="0"/>
          <w:caps w:val="0"/>
          <w:color w:val="333333"/>
          <w:spacing w:val="0"/>
          <w:sz w:val="24"/>
          <w:szCs w:val="24"/>
          <w:highlight w:val="none"/>
          <w:shd w:val="clear" w:fill="FFFFFF"/>
          <w:vertAlign w:val="baseline"/>
        </w:rPr>
        <w:t>提供</w:t>
      </w:r>
      <w:r>
        <w:rPr>
          <w:rFonts w:hint="eastAsia" w:cs="宋体"/>
          <w:i w:val="0"/>
          <w:iCs w:val="0"/>
          <w:caps w:val="0"/>
          <w:color w:val="333333"/>
          <w:spacing w:val="0"/>
          <w:sz w:val="24"/>
          <w:szCs w:val="24"/>
          <w:highlight w:val="none"/>
          <w:shd w:val="clear" w:fill="FFFFFF"/>
          <w:vertAlign w:val="baseline"/>
          <w:lang w:eastAsia="zh-CN"/>
        </w:rPr>
        <w:t>202</w:t>
      </w:r>
      <w:r>
        <w:rPr>
          <w:rFonts w:hint="eastAsia" w:cs="宋体"/>
          <w:i w:val="0"/>
          <w:iCs w:val="0"/>
          <w:caps w:val="0"/>
          <w:color w:val="333333"/>
          <w:spacing w:val="0"/>
          <w:sz w:val="24"/>
          <w:szCs w:val="24"/>
          <w:highlight w:val="none"/>
          <w:shd w:val="clear" w:fill="FFFFFF"/>
          <w:vertAlign w:val="baseline"/>
          <w:lang w:val="en-US" w:eastAsia="zh-CN"/>
        </w:rPr>
        <w:t>4</w:t>
      </w:r>
      <w:r>
        <w:rPr>
          <w:rFonts w:hint="eastAsia" w:cs="宋体"/>
          <w:i w:val="0"/>
          <w:iCs w:val="0"/>
          <w:caps w:val="0"/>
          <w:color w:val="333333"/>
          <w:spacing w:val="0"/>
          <w:sz w:val="24"/>
          <w:szCs w:val="24"/>
          <w:highlight w:val="none"/>
          <w:shd w:val="clear" w:fill="FFFFFF"/>
          <w:vertAlign w:val="baseline"/>
          <w:lang w:eastAsia="zh-CN"/>
        </w:rPr>
        <w:t>年</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lang w:eastAsia="zh-CN"/>
        </w:rPr>
        <w:t>月1日</w:t>
      </w:r>
      <w:r>
        <w:rPr>
          <w:rFonts w:hint="eastAsia" w:ascii="宋体" w:hAnsi="宋体" w:eastAsia="宋体" w:cs="宋体"/>
          <w:i w:val="0"/>
          <w:iCs w:val="0"/>
          <w:caps w:val="0"/>
          <w:color w:val="333333"/>
          <w:spacing w:val="0"/>
          <w:sz w:val="24"/>
          <w:szCs w:val="24"/>
          <w:highlight w:val="none"/>
          <w:shd w:val="clear" w:fill="FFFFFF"/>
          <w:vertAlign w:val="baseline"/>
        </w:rPr>
        <w:t>至今已缴存的至少</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333333"/>
          <w:spacing w:val="0"/>
          <w:sz w:val="24"/>
          <w:szCs w:val="24"/>
          <w:highlight w:val="none"/>
          <w:shd w:val="clear" w:fill="FFFFFF"/>
          <w:vertAlign w:val="baseline"/>
        </w:rPr>
        <w:t>个月的社会保障资金缴存单据或社保机构开具的社会保险参保缴费情况证明，依法不需要缴纳社会保障资金的应提供相关证明材料</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p w14:paraId="05392C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供应商在中国政府采购网（www.ccgp.gov.cn）中未被列入政府采购严重违法失信行为记录名单；供应商、法定代表人及其项目负责人在“信用中国”网站（https://www.creditchina.gov.cn/）中未被列入失信被执行人名单，供应商提供企业完整信用报告，供应商、法定代表人及项目负责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宋体" w:hAnsi="宋体" w:eastAsia="宋体" w:cs="宋体"/>
          <w:i w:val="0"/>
          <w:iCs w:val="0"/>
          <w:caps w:val="0"/>
          <w:color w:val="auto"/>
          <w:spacing w:val="0"/>
          <w:sz w:val="24"/>
          <w:szCs w:val="24"/>
          <w:shd w:val="clear" w:fill="FFFFFF"/>
          <w:vertAlign w:val="baseline"/>
          <w:lang w:val="en-US" w:eastAsia="zh-CN"/>
        </w:rPr>
        <w:t>（以采购代理机构谈判现场查询结果为准）</w:t>
      </w:r>
      <w:r>
        <w:rPr>
          <w:rFonts w:hint="eastAsia" w:cs="宋体"/>
          <w:i w:val="0"/>
          <w:iCs w:val="0"/>
          <w:caps w:val="0"/>
          <w:color w:val="auto"/>
          <w:spacing w:val="0"/>
          <w:sz w:val="24"/>
          <w:szCs w:val="24"/>
          <w:shd w:val="clear" w:fill="FFFFFF"/>
          <w:vertAlign w:val="baseline"/>
          <w:lang w:eastAsia="zh-CN"/>
        </w:rPr>
        <w:t>。</w:t>
      </w:r>
    </w:p>
    <w:p w14:paraId="3D772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14:paraId="6ADB9E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6FC8754D">
      <w:pPr>
        <w:pStyle w:val="3"/>
        <w:spacing w:line="360" w:lineRule="auto"/>
        <w:ind w:left="0" w:leftChars="0" w:firstLine="679" w:firstLineChars="283"/>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10、</w:t>
      </w:r>
      <w:r>
        <w:rPr>
          <w:rFonts w:hint="eastAsia" w:ascii="宋体" w:hAnsi="宋体" w:eastAsia="宋体" w:cs="宋体"/>
          <w:i w:val="0"/>
          <w:iCs w:val="0"/>
          <w:caps w:val="0"/>
          <w:color w:val="333333"/>
          <w:spacing w:val="0"/>
          <w:sz w:val="24"/>
          <w:szCs w:val="24"/>
          <w:highlight w:val="none"/>
          <w:shd w:val="clear" w:fill="FFFFFF"/>
          <w:vertAlign w:val="baseline"/>
          <w:lang w:eastAsia="zh-CN"/>
        </w:rPr>
        <w:t>拟投入项目管理人员情况应配备合理，包括但不限于安全员。安全员应持有有效的安全生产考核合格证书（建安C）及身份证复印件</w:t>
      </w:r>
      <w:r>
        <w:rPr>
          <w:rFonts w:hint="eastAsia" w:ascii="宋体" w:hAnsi="宋体" w:eastAsia="宋体" w:cs="宋体"/>
          <w:i w:val="0"/>
          <w:iCs w:val="0"/>
          <w:caps w:val="0"/>
          <w:color w:val="333333"/>
          <w:spacing w:val="0"/>
          <w:sz w:val="24"/>
          <w:szCs w:val="24"/>
          <w:highlight w:val="none"/>
          <w:shd w:val="clear" w:fill="FFFFFF"/>
          <w:vertAlign w:val="baseline"/>
        </w:rPr>
        <w:t> </w:t>
      </w:r>
    </w:p>
    <w:p w14:paraId="26A3CA9C">
      <w:pPr>
        <w:pStyle w:val="3"/>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0474ED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14:paraId="669CB4D7">
      <w:pPr>
        <w:pStyle w:val="3"/>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5608BAC">
      <w:pPr>
        <w:pStyle w:val="3"/>
        <w:shd w:val="clea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13729267">
      <w:pPr>
        <w:numPr>
          <w:ilvl w:val="0"/>
          <w:numId w:val="0"/>
        </w:numPr>
        <w:spacing w:line="360" w:lineRule="auto"/>
        <w:ind w:left="0" w:leftChars="0" w:firstLine="679" w:firstLineChars="283"/>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14、一个供应商只能参与采购人同期公告一个项目（合同包）的谈判申请，如同时参与两个及以上项目的谈判申请时，视为不响应公告要求，所提出的谈判申请均无效，所递交的响应文件不参与评审；</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66DE4660">
      <w:pPr>
        <w:spacing w:line="360" w:lineRule="auto"/>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p>
    <w:p w14:paraId="533A2B0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时间：202</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12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13</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日至202</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12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17</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04B1769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4FEDB93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90666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42FAF3C8">
      <w:pPr>
        <w:spacing w:line="360" w:lineRule="auto"/>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p>
    <w:p w14:paraId="103F03EF">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2024年</w:t>
      </w:r>
      <w:r>
        <w:rPr>
          <w:rFonts w:hint="eastAsia" w:hAnsi="宋体" w:cs="宋体"/>
          <w:i w:val="0"/>
          <w:iCs w:val="0"/>
          <w:caps w:val="0"/>
          <w:color w:val="auto"/>
          <w:spacing w:val="0"/>
          <w:sz w:val="24"/>
          <w:szCs w:val="24"/>
          <w:shd w:val="clear" w:fill="FFFFFF"/>
          <w:vertAlign w:val="baseline"/>
          <w:lang w:val="en-US" w:eastAsia="zh-CN"/>
        </w:rPr>
        <w:t>12</w:t>
      </w:r>
      <w:r>
        <w:rPr>
          <w:rFonts w:hint="eastAsia" w:hAnsi="宋体" w:cs="宋体"/>
          <w:i w:val="0"/>
          <w:iCs w:val="0"/>
          <w:caps w:val="0"/>
          <w:color w:val="auto"/>
          <w:spacing w:val="0"/>
          <w:sz w:val="24"/>
          <w:szCs w:val="24"/>
          <w:shd w:val="clear" w:fill="FFFFFF"/>
          <w:vertAlign w:val="baseline"/>
          <w:lang w:eastAsia="zh-CN"/>
        </w:rPr>
        <w:t>月</w:t>
      </w:r>
      <w:r>
        <w:rPr>
          <w:rFonts w:hint="eastAsia" w:hAnsi="宋体" w:cs="宋体"/>
          <w:i w:val="0"/>
          <w:iCs w:val="0"/>
          <w:caps w:val="0"/>
          <w:color w:val="auto"/>
          <w:spacing w:val="0"/>
          <w:sz w:val="24"/>
          <w:szCs w:val="24"/>
          <w:shd w:val="clear" w:fill="FFFFFF"/>
          <w:vertAlign w:val="baseline"/>
          <w:lang w:val="en-US" w:eastAsia="zh-CN"/>
        </w:rPr>
        <w:t>20</w:t>
      </w:r>
      <w:r>
        <w:rPr>
          <w:rFonts w:hint="eastAsia" w:hAnsi="宋体" w:cs="宋体"/>
          <w:i w:val="0"/>
          <w:iCs w:val="0"/>
          <w:caps w:val="0"/>
          <w:color w:val="auto"/>
          <w:spacing w:val="0"/>
          <w:sz w:val="24"/>
          <w:szCs w:val="24"/>
          <w:shd w:val="clear" w:fill="FFFFFF"/>
          <w:vertAlign w:val="baseline"/>
          <w:lang w:eastAsia="zh-CN"/>
        </w:rPr>
        <w:t xml:space="preserve">日 </w:t>
      </w:r>
      <w:r>
        <w:rPr>
          <w:rFonts w:hint="eastAsia" w:hAnsi="宋体" w:cs="宋体"/>
          <w:i w:val="0"/>
          <w:iCs w:val="0"/>
          <w:caps w:val="0"/>
          <w:color w:val="auto"/>
          <w:spacing w:val="0"/>
          <w:sz w:val="24"/>
          <w:szCs w:val="24"/>
          <w:shd w:val="clear" w:fill="FFFFFF"/>
          <w:vertAlign w:val="baseline"/>
          <w:lang w:val="en-US" w:eastAsia="zh-CN"/>
        </w:rPr>
        <w:t>10</w:t>
      </w:r>
      <w:r>
        <w:rPr>
          <w:rFonts w:hint="eastAsia" w:hAnsi="宋体" w:cs="宋体"/>
          <w:i w:val="0"/>
          <w:iCs w:val="0"/>
          <w:caps w:val="0"/>
          <w:color w:val="auto"/>
          <w:spacing w:val="0"/>
          <w:sz w:val="24"/>
          <w:szCs w:val="24"/>
          <w:shd w:val="clear" w:fill="FFFFFF"/>
          <w:vertAlign w:val="baseline"/>
          <w:lang w:eastAsia="zh-CN"/>
        </w:rPr>
        <w:t>时</w:t>
      </w:r>
      <w:r>
        <w:rPr>
          <w:rFonts w:hint="eastAsia" w:hAnsi="宋体" w:cs="宋体"/>
          <w:i w:val="0"/>
          <w:iCs w:val="0"/>
          <w:caps w:val="0"/>
          <w:color w:val="auto"/>
          <w:spacing w:val="0"/>
          <w:sz w:val="24"/>
          <w:szCs w:val="24"/>
          <w:shd w:val="clear" w:fill="FFFFFF"/>
          <w:vertAlign w:val="baseline"/>
          <w:lang w:val="en-US" w:eastAsia="zh-CN"/>
        </w:rPr>
        <w:t>00</w:t>
      </w:r>
      <w:r>
        <w:rPr>
          <w:rFonts w:hint="eastAsia" w:hAnsi="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20EC0C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52C0B838">
      <w:pPr>
        <w:spacing w:line="360" w:lineRule="auto"/>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p>
    <w:p w14:paraId="623C96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2024年</w:t>
      </w:r>
      <w:r>
        <w:rPr>
          <w:rFonts w:hint="eastAsia" w:hAnsi="宋体" w:cs="宋体"/>
          <w:i w:val="0"/>
          <w:iCs w:val="0"/>
          <w:caps w:val="0"/>
          <w:color w:val="auto"/>
          <w:spacing w:val="0"/>
          <w:sz w:val="24"/>
          <w:szCs w:val="24"/>
          <w:shd w:val="clear" w:fill="FFFFFF"/>
          <w:vertAlign w:val="baseline"/>
          <w:lang w:val="en-US" w:eastAsia="zh-CN"/>
        </w:rPr>
        <w:t>12</w:t>
      </w:r>
      <w:r>
        <w:rPr>
          <w:rFonts w:hint="eastAsia" w:hAnsi="宋体" w:cs="宋体"/>
          <w:i w:val="0"/>
          <w:iCs w:val="0"/>
          <w:caps w:val="0"/>
          <w:color w:val="auto"/>
          <w:spacing w:val="0"/>
          <w:sz w:val="24"/>
          <w:szCs w:val="24"/>
          <w:shd w:val="clear" w:fill="FFFFFF"/>
          <w:vertAlign w:val="baseline"/>
          <w:lang w:eastAsia="zh-CN"/>
        </w:rPr>
        <w:t>月</w:t>
      </w:r>
      <w:r>
        <w:rPr>
          <w:rFonts w:hint="eastAsia" w:hAnsi="宋体" w:cs="宋体"/>
          <w:i w:val="0"/>
          <w:iCs w:val="0"/>
          <w:caps w:val="0"/>
          <w:color w:val="auto"/>
          <w:spacing w:val="0"/>
          <w:sz w:val="24"/>
          <w:szCs w:val="24"/>
          <w:shd w:val="clear" w:fill="FFFFFF"/>
          <w:vertAlign w:val="baseline"/>
          <w:lang w:val="en-US" w:eastAsia="zh-CN"/>
        </w:rPr>
        <w:t>20</w:t>
      </w:r>
      <w:r>
        <w:rPr>
          <w:rFonts w:hint="eastAsia" w:hAnsi="宋体" w:cs="宋体"/>
          <w:i w:val="0"/>
          <w:iCs w:val="0"/>
          <w:caps w:val="0"/>
          <w:color w:val="auto"/>
          <w:spacing w:val="0"/>
          <w:sz w:val="24"/>
          <w:szCs w:val="24"/>
          <w:shd w:val="clear" w:fill="FFFFFF"/>
          <w:vertAlign w:val="baseline"/>
          <w:lang w:eastAsia="zh-CN"/>
        </w:rPr>
        <w:t>日</w:t>
      </w:r>
      <w:r>
        <w:rPr>
          <w:rFonts w:hint="eastAsia" w:hAnsi="宋体" w:cs="宋体"/>
          <w:i w:val="0"/>
          <w:iCs w:val="0"/>
          <w:caps w:val="0"/>
          <w:color w:val="auto"/>
          <w:spacing w:val="0"/>
          <w:sz w:val="24"/>
          <w:szCs w:val="24"/>
          <w:shd w:val="clear" w:fill="FFFFFF"/>
          <w:vertAlign w:val="baseline"/>
          <w:lang w:val="en-US" w:eastAsia="zh-CN"/>
        </w:rPr>
        <w:t>10</w:t>
      </w:r>
      <w:r>
        <w:rPr>
          <w:rFonts w:hint="eastAsia" w:hAnsi="宋体" w:cs="宋体"/>
          <w:i w:val="0"/>
          <w:iCs w:val="0"/>
          <w:caps w:val="0"/>
          <w:color w:val="auto"/>
          <w:spacing w:val="0"/>
          <w:sz w:val="24"/>
          <w:szCs w:val="24"/>
          <w:shd w:val="clear" w:fill="FFFFFF"/>
          <w:vertAlign w:val="baseline"/>
          <w:lang w:eastAsia="zh-CN"/>
        </w:rPr>
        <w:t>时</w:t>
      </w:r>
      <w:r>
        <w:rPr>
          <w:rFonts w:hint="eastAsia" w:hAnsi="宋体" w:cs="宋体"/>
          <w:i w:val="0"/>
          <w:iCs w:val="0"/>
          <w:caps w:val="0"/>
          <w:color w:val="auto"/>
          <w:spacing w:val="0"/>
          <w:sz w:val="24"/>
          <w:szCs w:val="24"/>
          <w:shd w:val="clear" w:fill="FFFFFF"/>
          <w:vertAlign w:val="baseline"/>
          <w:lang w:val="en-US" w:eastAsia="zh-CN"/>
        </w:rPr>
        <w:t>00</w:t>
      </w:r>
      <w:r>
        <w:rPr>
          <w:rFonts w:hint="eastAsia" w:hAnsi="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037402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31CEDF94">
      <w:pPr>
        <w:spacing w:line="360" w:lineRule="auto"/>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p>
    <w:p w14:paraId="3155D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2B680330">
      <w:pPr>
        <w:spacing w:line="360" w:lineRule="auto"/>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p>
    <w:p w14:paraId="0B9CC84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2477DF6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7D439E5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线上报名与线下报名需同时进行，线上报名成功后请携带网上报名回执单、管理办法规定的《中小企业声明函》</w:t>
      </w:r>
      <w:r>
        <w:rPr>
          <w:rFonts w:hint="eastAsia" w:hAnsi="宋体" w:cs="宋体"/>
          <w:i w:val="0"/>
          <w:iCs w:val="0"/>
          <w:caps w:val="0"/>
          <w:color w:val="auto"/>
          <w:spacing w:val="0"/>
          <w:kern w:val="0"/>
          <w:sz w:val="24"/>
          <w:szCs w:val="24"/>
          <w:shd w:val="clear" w:fill="FFFFFF"/>
          <w:vertAlign w:val="baseline"/>
          <w:lang w:val="en-US" w:eastAsia="zh-CN" w:bidi="ar-SA"/>
        </w:rPr>
        <w:t>、</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华建联项目管理有限公司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）进行线下报名，线上与线下报名信息须一致，否则视为报名无效。本工程所属行业为建筑业，报名时间：202</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12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13</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日至202</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12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17</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76DB90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31123C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bookmarkStart w:id="0" w:name="_GoBack"/>
      <w:bookmarkEnd w:id="0"/>
    </w:p>
    <w:p w14:paraId="4CD7C7EA">
      <w:pPr>
        <w:spacing w:line="360" w:lineRule="auto"/>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p>
    <w:p w14:paraId="0F1071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77ACB42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名称：府谷县住房和城乡建设局</w:t>
      </w:r>
    </w:p>
    <w:p w14:paraId="527B0BD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地址：陕西省榆林市府谷县金世纪大楼东辅楼B座</w:t>
      </w:r>
    </w:p>
    <w:p w14:paraId="6AE86B9D">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联系方式：0912-8720593</w:t>
      </w:r>
    </w:p>
    <w:p w14:paraId="006A1A5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17E443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华建联项目管理有限公司</w:t>
      </w:r>
    </w:p>
    <w:p w14:paraId="17980C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地址：府谷县新区高家湾世纪花园三楼</w:t>
      </w:r>
    </w:p>
    <w:p w14:paraId="62A6E80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2CFCFC0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王工</w:t>
      </w:r>
    </w:p>
    <w:p w14:paraId="7FE8A6D5">
      <w:pPr>
        <w:spacing w:line="360" w:lineRule="auto"/>
        <w:ind w:left="0" w:leftChars="0" w:firstLine="679" w:firstLineChars="283"/>
        <w:rPr>
          <w:rFonts w:hint="default"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13239243308</w:t>
      </w:r>
    </w:p>
    <w:p w14:paraId="38A36CCE">
      <w:pPr>
        <w:spacing w:line="360" w:lineRule="auto"/>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2450028D">
      <w:pPr>
        <w:spacing w:line="360" w:lineRule="auto"/>
        <w:ind w:left="0" w:leftChars="0" w:firstLine="679" w:firstLineChars="283"/>
        <w:jc w:val="right"/>
      </w:pPr>
      <w:r>
        <w:rPr>
          <w:rFonts w:hint="eastAsia" w:hAnsi="宋体" w:cs="宋体"/>
          <w:i w:val="0"/>
          <w:iCs w:val="0"/>
          <w:caps w:val="0"/>
          <w:color w:val="auto"/>
          <w:spacing w:val="0"/>
          <w:kern w:val="0"/>
          <w:sz w:val="24"/>
          <w:szCs w:val="24"/>
          <w:shd w:val="clear" w:fill="FFFFFF"/>
          <w:vertAlign w:val="baseline"/>
          <w:lang w:val="en-US" w:eastAsia="zh-CN" w:bidi="ar-SA"/>
        </w:rPr>
        <w:t>华建联项目管理有限公司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865D9"/>
    <w:rsid w:val="17C865D9"/>
    <w:rsid w:val="2112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2024-12-12T02:39:00Z</dcterms:created>
  <dc:creator>刘蕾</dc:creator>
  <cp:lastModifiedBy>刘蕾</cp:lastModifiedBy>
  <dcterms:modified xsi:type="dcterms:W3CDTF">2024-12-12T02:43:42Z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4F00F0120E2F4BCC9B942CA63A3C0280_11</vt:lpwstr>
  </property>
</Properties>
</file>