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0A874">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val="en-US" w:eastAsia="zh-CN"/>
        </w:rPr>
        <w:t>府谷县老旧小区燃气管道老化更新改造及配套设施项目(二期)</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30BCAD6">
      <w:pPr>
        <w:numPr>
          <w:ilvl w:val="0"/>
          <w:numId w:val="0"/>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kern w:val="2"/>
          <w:sz w:val="28"/>
          <w:szCs w:val="36"/>
          <w:lang w:val="en-US" w:eastAsia="zh-CN" w:bidi="ar-SA"/>
        </w:rPr>
        <w:t>一、</w:t>
      </w:r>
      <w:r>
        <w:rPr>
          <w:rFonts w:hint="eastAsia" w:ascii="宋体" w:hAnsi="宋体" w:eastAsia="宋体" w:cs="宋体"/>
          <w:b/>
          <w:bCs/>
          <w:color w:val="auto"/>
          <w:sz w:val="28"/>
          <w:szCs w:val="36"/>
        </w:rPr>
        <w:t>采购项目名称</w:t>
      </w:r>
    </w:p>
    <w:p w14:paraId="2831F09A">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府谷县老旧小区燃气管道老化更新改造及配套设施项目(二期)</w:t>
      </w:r>
    </w:p>
    <w:p w14:paraId="56F554BA">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0C5BAE0A">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eastAsia="宋体" w:cs="宋体"/>
          <w:color w:val="auto"/>
          <w:sz w:val="28"/>
          <w:szCs w:val="36"/>
          <w:lang w:val="en-US" w:eastAsia="zh-CN"/>
        </w:rPr>
        <w:t>1843535.00</w:t>
      </w:r>
      <w:r>
        <w:rPr>
          <w:rFonts w:hint="eastAsia" w:ascii="宋体" w:hAnsi="宋体" w:eastAsia="宋体" w:cs="宋体"/>
          <w:color w:val="auto"/>
          <w:sz w:val="28"/>
          <w:szCs w:val="36"/>
        </w:rPr>
        <w:t>元</w:t>
      </w:r>
    </w:p>
    <w:p w14:paraId="6AF68D23">
      <w:pPr>
        <w:numPr>
          <w:ilvl w:val="0"/>
          <w:numId w:val="0"/>
        </w:numPr>
        <w:spacing w:line="360" w:lineRule="auto"/>
        <w:rPr>
          <w:rFonts w:hint="eastAsia" w:ascii="宋体" w:hAnsi="宋体" w:eastAsia="宋体" w:cs="宋体"/>
          <w:color w:val="auto"/>
          <w:sz w:val="28"/>
          <w:szCs w:val="36"/>
          <w:lang w:val="en-US" w:eastAsia="zh-CN"/>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49D3E948">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sz w:val="28"/>
          <w:szCs w:val="36"/>
          <w:lang w:val="en-US" w:eastAsia="zh-CN"/>
        </w:rPr>
        <w:t>竞争性</w:t>
      </w:r>
      <w:r>
        <w:rPr>
          <w:rFonts w:hint="eastAsia" w:ascii="宋体" w:hAnsi="宋体" w:cs="宋体"/>
          <w:color w:val="auto"/>
          <w:sz w:val="28"/>
          <w:szCs w:val="36"/>
          <w:lang w:val="en-US" w:eastAsia="zh-CN"/>
        </w:rPr>
        <w:t>谈判</w:t>
      </w:r>
    </w:p>
    <w:p w14:paraId="4FAD6AF6">
      <w:pPr>
        <w:numPr>
          <w:ilvl w:val="0"/>
          <w:numId w:val="0"/>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color w:val="auto"/>
          <w:kern w:val="2"/>
          <w:sz w:val="28"/>
          <w:szCs w:val="36"/>
          <w:lang w:val="en-US" w:eastAsia="zh-CN" w:bidi="ar-SA"/>
        </w:rPr>
        <w:t>二、</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bookmarkStart w:id="6" w:name="_GoBack"/>
      <w:bookmarkEnd w:id="6"/>
    </w:p>
    <w:p w14:paraId="3534D82B">
      <w:pPr>
        <w:numPr>
          <w:ilvl w:val="0"/>
          <w:numId w:val="1"/>
        </w:numPr>
        <w:shd w:val="clear"/>
        <w:spacing w:line="360" w:lineRule="auto"/>
        <w:rPr>
          <w:rFonts w:hint="eastAsia" w:ascii="宋体" w:hAnsi="宋体" w:eastAsia="宋体" w:cs="宋体"/>
          <w:color w:val="auto"/>
          <w:sz w:val="28"/>
          <w:szCs w:val="36"/>
          <w:lang w:val="en-US"/>
        </w:rPr>
      </w:pPr>
      <w:r>
        <w:rPr>
          <w:rFonts w:hint="eastAsia" w:ascii="宋体" w:hAnsi="宋体" w:eastAsia="宋体" w:cs="宋体"/>
          <w:color w:val="auto"/>
          <w:sz w:val="28"/>
          <w:szCs w:val="36"/>
          <w:highlight w:val="none"/>
          <w:lang w:val="en-US" w:eastAsia="zh-CN"/>
        </w:rPr>
        <w:t>服务期限：</w:t>
      </w:r>
      <w:r>
        <w:rPr>
          <w:rFonts w:hint="eastAsia" w:ascii="宋体" w:hAnsi="宋体" w:cs="宋体"/>
          <w:color w:val="auto"/>
          <w:sz w:val="28"/>
          <w:szCs w:val="36"/>
          <w:highlight w:val="none"/>
          <w:lang w:val="en-US" w:eastAsia="zh-CN"/>
        </w:rPr>
        <w:t>60日历天</w:t>
      </w:r>
      <w:r>
        <w:rPr>
          <w:rFonts w:hint="eastAsia" w:ascii="宋体" w:hAnsi="宋体" w:eastAsia="宋体" w:cs="宋体"/>
          <w:color w:val="auto"/>
          <w:sz w:val="28"/>
          <w:szCs w:val="36"/>
          <w:highlight w:val="none"/>
          <w:lang w:val="en-US" w:eastAsia="zh-CN"/>
        </w:rPr>
        <w:t>。</w:t>
      </w:r>
    </w:p>
    <w:p w14:paraId="0320883B">
      <w:pPr>
        <w:numPr>
          <w:ilvl w:val="0"/>
          <w:numId w:val="0"/>
        </w:numPr>
        <w:spacing w:line="360" w:lineRule="auto"/>
        <w:ind w:leftChars="0"/>
        <w:rPr>
          <w:rFonts w:hint="default" w:ascii="宋体" w:hAnsi="宋体" w:eastAsia="宋体" w:cs="宋体"/>
          <w:color w:val="auto"/>
          <w:sz w:val="28"/>
          <w:szCs w:val="36"/>
          <w:lang w:val="en-US" w:eastAsia="zh-CN"/>
        </w:rPr>
      </w:pPr>
      <w:r>
        <w:rPr>
          <w:rFonts w:hint="eastAsia" w:ascii="宋体" w:hAnsi="宋体" w:cs="宋体"/>
          <w:color w:val="auto"/>
          <w:sz w:val="28"/>
          <w:szCs w:val="36"/>
          <w:lang w:val="en-US" w:eastAsia="zh-CN"/>
        </w:rPr>
        <w:t>2</w:t>
      </w:r>
      <w:r>
        <w:rPr>
          <w:rFonts w:hint="eastAsia" w:ascii="宋体" w:hAnsi="宋体" w:eastAsia="宋体" w:cs="宋体"/>
          <w:color w:val="auto"/>
          <w:sz w:val="28"/>
          <w:szCs w:val="36"/>
          <w:lang w:val="en-US" w:eastAsia="zh-CN"/>
        </w:rPr>
        <w:t>、</w:t>
      </w:r>
      <w:r>
        <w:rPr>
          <w:rFonts w:hint="eastAsia" w:ascii="宋体" w:hAnsi="宋体" w:cs="宋体"/>
          <w:color w:val="auto"/>
          <w:sz w:val="28"/>
          <w:szCs w:val="36"/>
          <w:lang w:val="en-US" w:eastAsia="zh-CN"/>
        </w:rPr>
        <w:t>项目地址：府谷县城区。</w:t>
      </w:r>
    </w:p>
    <w:p w14:paraId="32814FCA">
      <w:pPr>
        <w:numPr>
          <w:ilvl w:val="0"/>
          <w:numId w:val="0"/>
        </w:numPr>
        <w:spacing w:line="360" w:lineRule="auto"/>
        <w:ind w:leftChars="0"/>
        <w:rPr>
          <w:rFonts w:hint="eastAsia" w:ascii="宋体" w:hAnsi="宋体" w:eastAsia="宋体" w:cs="宋体"/>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p>
    <w:p w14:paraId="7899D58F">
      <w:pPr>
        <w:numPr>
          <w:ilvl w:val="0"/>
          <w:numId w:val="0"/>
        </w:numPr>
        <w:spacing w:line="360" w:lineRule="auto"/>
        <w:ind w:left="0" w:leftChars="0" w:firstLine="0" w:firstLineChars="0"/>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项目建设地点为府谷县城区。本项目对府谷县城区居民燃气管道老化更新改造。工程内容:本次改造涉及1551 户居民燃气管道及配套设施，拆除原燃气表、铝塑管、镀锌钢管、软管、灶前阀，新安装智能燃气表、金属波纹管、自闭阀、镀锌钢管、报警器等</w:t>
      </w:r>
    </w:p>
    <w:p w14:paraId="1C26FEAF">
      <w:pPr>
        <w:numPr>
          <w:ilvl w:val="0"/>
          <w:numId w:val="0"/>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kern w:val="2"/>
          <w:sz w:val="28"/>
          <w:szCs w:val="36"/>
          <w:lang w:val="en-US" w:eastAsia="zh-CN" w:bidi="ar-SA"/>
        </w:rPr>
        <w:t>三、</w:t>
      </w:r>
      <w:r>
        <w:rPr>
          <w:rFonts w:hint="eastAsia" w:ascii="宋体" w:hAnsi="宋体" w:eastAsia="宋体" w:cs="宋体"/>
          <w:b/>
          <w:bCs/>
          <w:color w:val="auto"/>
          <w:sz w:val="28"/>
          <w:szCs w:val="36"/>
          <w:lang w:val="en-US" w:eastAsia="zh-CN"/>
        </w:rPr>
        <w:t>合同模板：</w:t>
      </w:r>
    </w:p>
    <w:p w14:paraId="401ED3BA">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14:paraId="31AA01E6">
      <w:pPr>
        <w:rPr>
          <w:rFonts w:hint="eastAsia" w:ascii="宋体" w:hAnsi="宋体" w:eastAsia="宋体" w:cs="宋体"/>
          <w:sz w:val="52"/>
          <w:szCs w:val="52"/>
        </w:rPr>
      </w:pPr>
      <w:r>
        <w:rPr>
          <w:rFonts w:hint="eastAsia" w:ascii="宋体" w:hAnsi="宋体" w:eastAsia="宋体" w:cs="宋体"/>
          <w:sz w:val="52"/>
          <w:szCs w:val="52"/>
        </w:rPr>
        <w:br w:type="page"/>
      </w:r>
    </w:p>
    <w:p w14:paraId="41AD1CB7">
      <w:pPr>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府谷县老旧小区燃气管道老化更新改造及配套设施项目(二期)</w:t>
      </w:r>
    </w:p>
    <w:p w14:paraId="3F4761F7">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704D7949">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6117FAF7">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2EAE0AF5">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val="en-US" w:eastAsia="zh-CN"/>
        </w:rPr>
        <w:t>124城关11线20K111铁专支线改切10KV线路</w:t>
      </w:r>
      <w:r>
        <w:rPr>
          <w:rFonts w:hint="eastAsia" w:ascii="宋体" w:hAnsi="宋体" w:eastAsia="宋体" w:cs="宋体"/>
          <w:snapToGrid w:val="0"/>
          <w:color w:val="auto"/>
          <w:kern w:val="0"/>
          <w:sz w:val="28"/>
          <w:szCs w:val="28"/>
        </w:rPr>
        <w:t>”承办达成合同如下：</w:t>
      </w:r>
    </w:p>
    <w:p w14:paraId="4A94406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77B38D8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30B18DC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62929BF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17BFB50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5673C23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2300582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234D34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E5573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473454E0">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3315F8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1CFC70B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5036605C">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6DAFF7F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3CD81E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B93C341">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w:t>
      </w:r>
    </w:p>
    <w:p w14:paraId="50E1D30B">
      <w:pPr>
        <w:adjustRightInd w:val="0"/>
        <w:snapToGrid w:val="0"/>
        <w:spacing w:line="360" w:lineRule="auto"/>
        <w:ind w:firstLine="562" w:firstLineChars="200"/>
        <w:rPr>
          <w:rFonts w:hint="eastAsia" w:hAnsi="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合同签订后</w:t>
      </w:r>
      <w:r>
        <w:rPr>
          <w:rFonts w:hint="eastAsia" w:hAnsi="宋体" w:cs="宋体"/>
          <w:color w:val="auto"/>
          <w:sz w:val="28"/>
          <w:szCs w:val="28"/>
          <w:shd w:val="clear"/>
          <w:lang w:val="en-US" w:eastAsia="zh-CN"/>
        </w:rPr>
        <w:t>支付合同金额预付款30%，甲方按照乙方完成的实际工程量进行决算，根据工程进度给予拨付总工程量的80%工程款，待工程竣工验收合格，审计完成后拨付剩余工程款。</w:t>
      </w:r>
    </w:p>
    <w:p w14:paraId="7B7DDDC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156D43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4AA999E7">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2B4DF89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7EEE7F4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4811E84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14:paraId="04D681C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3F6F706A">
      <w:pPr>
        <w:pStyle w:val="2"/>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4A2027FB">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服务期结束后15个工作日内。</w:t>
      </w:r>
    </w:p>
    <w:p w14:paraId="2509F91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5270204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4928BA4">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067477B0">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25A0469C">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1E44A71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51F6D2B0">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1E4A4CAA">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6449FE94">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1859343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3BA6D3CB">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736C7BB2">
      <w:pPr>
        <w:spacing w:line="360" w:lineRule="auto"/>
        <w:ind w:firstLine="240" w:firstLineChars="100"/>
        <w:rPr>
          <w:rFonts w:hint="eastAsia" w:ascii="宋体" w:hAnsi="宋体" w:eastAsia="宋体" w:cs="宋体"/>
          <w:color w:val="auto"/>
          <w:sz w:val="24"/>
          <w:szCs w:val="24"/>
        </w:rPr>
      </w:pPr>
    </w:p>
    <w:p w14:paraId="177EB59F">
      <w:pPr>
        <w:adjustRightInd w:val="0"/>
        <w:snapToGrid w:val="0"/>
        <w:spacing w:line="360" w:lineRule="auto"/>
        <w:ind w:firstLine="560" w:firstLineChars="200"/>
        <w:rPr>
          <w:rFonts w:hint="eastAsia" w:ascii="宋体" w:hAnsi="宋体" w:eastAsia="宋体" w:cs="宋体"/>
          <w:color w:val="auto"/>
          <w:sz w:val="28"/>
          <w:szCs w:val="28"/>
        </w:rPr>
      </w:pPr>
    </w:p>
    <w:p w14:paraId="029DD64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54ED64A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2EBEF5A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006D03B6">
      <w:pPr>
        <w:pStyle w:val="4"/>
        <w:rPr>
          <w:rFonts w:hint="eastAsia"/>
        </w:rPr>
      </w:pPr>
    </w:p>
    <w:p w14:paraId="17888E3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4B7D721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0EB8FC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60774B8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79F6EE66">
      <w:pPr>
        <w:spacing w:line="360" w:lineRule="auto"/>
        <w:ind w:firstLine="3360" w:firstLineChars="1400"/>
        <w:rPr>
          <w:rFonts w:hint="eastAsia" w:ascii="宋体" w:hAnsi="宋体" w:eastAsia="宋体" w:cs="宋体"/>
          <w:color w:val="auto"/>
          <w:sz w:val="24"/>
          <w:szCs w:val="24"/>
        </w:rPr>
      </w:pPr>
    </w:p>
    <w:p w14:paraId="6D6D3B2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409A36A9">
      <w:pPr>
        <w:spacing w:line="360" w:lineRule="auto"/>
        <w:ind w:firstLine="3840" w:firstLineChars="1600"/>
        <w:rPr>
          <w:rFonts w:hint="eastAsia" w:ascii="宋体" w:hAnsi="宋体" w:eastAsia="宋体" w:cs="宋体"/>
          <w:color w:val="auto"/>
          <w:sz w:val="24"/>
          <w:szCs w:val="24"/>
        </w:rPr>
      </w:pPr>
    </w:p>
    <w:p w14:paraId="0D3FE13F">
      <w:pPr>
        <w:pStyle w:val="3"/>
        <w:rPr>
          <w:rFonts w:hint="eastAsia" w:ascii="宋体" w:hAnsi="宋体" w:eastAsia="宋体" w:cs="宋体"/>
          <w:color w:val="auto"/>
        </w:rPr>
      </w:pPr>
    </w:p>
    <w:p w14:paraId="0B78813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51C6B69B">
      <w:pPr>
        <w:spacing w:line="360" w:lineRule="auto"/>
        <w:ind w:firstLine="560" w:firstLineChars="200"/>
        <w:rPr>
          <w:rFonts w:hint="eastAsia" w:ascii="宋体" w:hAnsi="宋体" w:eastAsia="宋体" w:cs="宋体"/>
          <w:color w:val="auto"/>
          <w:sz w:val="28"/>
          <w:szCs w:val="28"/>
        </w:rPr>
      </w:pPr>
    </w:p>
    <w:p w14:paraId="4807F92E">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64EF1C12">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71BCEF8F">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4AFFF894">
      <w:pPr>
        <w:pStyle w:val="9"/>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14:paraId="08CB02CF">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C05E2F4">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验收主体：府谷县住房和城乡建设局 </w:t>
      </w:r>
    </w:p>
    <w:p w14:paraId="1461CF0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41ECD047">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602CBAE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7E512235">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581F068F">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6DE441CE">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404BF7EA">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4E49D9EE">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14B1DA77">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2BF62A15">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5CD1E008">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2472B01">
      <w:pPr>
        <w:shd w:val="clear"/>
        <w:spacing w:line="360" w:lineRule="auto"/>
        <w:ind w:firstLine="560" w:firstLineChars="200"/>
        <w:rPr>
          <w:rFonts w:hint="eastAsia" w:ascii="宋体" w:hAnsi="宋体" w:eastAsia="宋体" w:cs="宋体"/>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w:t>
      </w:r>
      <w:r>
        <w:rPr>
          <w:rFonts w:hint="eastAsia" w:ascii="宋体" w:hAnsi="宋体" w:cs="宋体"/>
          <w:color w:val="auto"/>
          <w:sz w:val="28"/>
          <w:szCs w:val="28"/>
          <w:shd w:val="clear"/>
          <w:lang w:val="en-US" w:eastAsia="zh-CN"/>
        </w:rPr>
        <w:t>合同签订后</w:t>
      </w:r>
      <w:r>
        <w:rPr>
          <w:rFonts w:hint="eastAsia" w:hAnsi="宋体" w:cs="宋体"/>
          <w:color w:val="auto"/>
          <w:sz w:val="28"/>
          <w:szCs w:val="28"/>
          <w:shd w:val="clear"/>
          <w:lang w:val="en-US" w:eastAsia="zh-CN"/>
        </w:rPr>
        <w:t>支付合同金额预付款30%，甲方按照乙方完成的实际工程量进行决算，根据工程进度给予拨付总工程量的80%工程款，待工程竣工验收合格，审</w:t>
      </w:r>
      <w:r>
        <w:rPr>
          <w:rFonts w:hint="eastAsia" w:hAnsi="宋体" w:cs="宋体"/>
          <w:color w:val="auto"/>
          <w:sz w:val="28"/>
          <w:szCs w:val="28"/>
          <w:lang w:val="en-US" w:eastAsia="zh-CN"/>
        </w:rPr>
        <w:t>计完成后拨付剩余工程款。</w:t>
      </w:r>
    </w:p>
    <w:p w14:paraId="3B4CE351">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AF67D10">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1、采购单位：府谷县住房和城乡建设局</w:t>
      </w:r>
    </w:p>
    <w:p w14:paraId="659B26B9">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2、采购单位地址：陕西省榆林市府谷县金世纪大楼东辅楼B座</w:t>
      </w:r>
    </w:p>
    <w:p w14:paraId="3C341384">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杨工</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w:t>
      </w:r>
      <w:r>
        <w:rPr>
          <w:rFonts w:hint="eastAsia" w:ascii="宋体" w:hAnsi="宋体" w:cs="宋体"/>
          <w:kern w:val="2"/>
          <w:sz w:val="28"/>
          <w:szCs w:val="28"/>
          <w:lang w:val="en-US" w:eastAsia="zh-CN" w:bidi="ar-SA"/>
        </w:rPr>
        <w:t>0912-</w:t>
      </w:r>
      <w:r>
        <w:rPr>
          <w:rFonts w:hint="eastAsia" w:ascii="宋体" w:hAnsi="宋体" w:eastAsia="宋体" w:cs="宋体"/>
          <w:kern w:val="2"/>
          <w:sz w:val="28"/>
          <w:szCs w:val="28"/>
          <w:lang w:val="en-US" w:eastAsia="zh-CN" w:bidi="ar-SA"/>
        </w:rPr>
        <w:t>8720593</w:t>
      </w:r>
    </w:p>
    <w:p w14:paraId="12EB27F2">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14:paraId="0EB0D96D">
      <w:pPr>
        <w:pStyle w:val="9"/>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56F1A491">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府谷县住房和城乡建设局</w:t>
      </w:r>
    </w:p>
    <w:p w14:paraId="5D613499">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shd w:val="clear"/>
          <w:lang w:val="en-US" w:eastAsia="zh-CN" w:bidi="ar-SA"/>
        </w:rPr>
        <w:t xml:space="preserve">        202</w:t>
      </w:r>
      <w:r>
        <w:rPr>
          <w:rFonts w:hint="eastAsia" w:ascii="宋体" w:hAnsi="宋体" w:cs="宋体"/>
          <w:kern w:val="2"/>
          <w:sz w:val="28"/>
          <w:szCs w:val="28"/>
          <w:shd w:val="clear"/>
          <w:lang w:val="en-US" w:eastAsia="zh-CN" w:bidi="ar-SA"/>
        </w:rPr>
        <w:t>4</w:t>
      </w:r>
      <w:r>
        <w:rPr>
          <w:rFonts w:hint="eastAsia" w:ascii="宋体" w:hAnsi="宋体" w:eastAsia="宋体" w:cs="宋体"/>
          <w:kern w:val="2"/>
          <w:sz w:val="28"/>
          <w:szCs w:val="28"/>
          <w:shd w:val="clear"/>
          <w:lang w:val="en-US" w:eastAsia="zh-CN" w:bidi="ar-SA"/>
        </w:rPr>
        <w:t>年</w:t>
      </w:r>
      <w:r>
        <w:rPr>
          <w:rFonts w:hint="eastAsia" w:ascii="宋体" w:hAnsi="宋体" w:cs="宋体"/>
          <w:kern w:val="2"/>
          <w:sz w:val="28"/>
          <w:szCs w:val="28"/>
          <w:shd w:val="clear"/>
          <w:lang w:val="en-US" w:eastAsia="zh-CN" w:bidi="ar-SA"/>
        </w:rPr>
        <w:t>11</w:t>
      </w:r>
      <w:r>
        <w:rPr>
          <w:rFonts w:hint="eastAsia" w:ascii="宋体" w:hAnsi="宋体" w:eastAsia="宋体" w:cs="宋体"/>
          <w:kern w:val="2"/>
          <w:sz w:val="28"/>
          <w:szCs w:val="28"/>
          <w:shd w:val="clear"/>
          <w:lang w:val="en-US" w:eastAsia="zh-CN" w:bidi="ar-SA"/>
        </w:rPr>
        <w:t>月</w:t>
      </w:r>
      <w:r>
        <w:rPr>
          <w:rFonts w:hint="eastAsia" w:ascii="宋体" w:hAnsi="宋体" w:cs="宋体"/>
          <w:kern w:val="2"/>
          <w:sz w:val="28"/>
          <w:szCs w:val="28"/>
          <w:shd w:val="clear"/>
          <w:lang w:val="en-US" w:eastAsia="zh-CN" w:bidi="ar-SA"/>
        </w:rPr>
        <w:t>28</w:t>
      </w:r>
      <w:r>
        <w:rPr>
          <w:rFonts w:hint="eastAsia" w:ascii="宋体" w:hAnsi="宋体" w:eastAsia="宋体" w:cs="宋体"/>
          <w:kern w:val="2"/>
          <w:sz w:val="28"/>
          <w:szCs w:val="28"/>
          <w:shd w:val="clear"/>
          <w:lang w:val="en-US" w:eastAsia="zh-CN" w:bidi="ar-SA"/>
        </w:rPr>
        <w:t>日</w:t>
      </w:r>
    </w:p>
    <w:p w14:paraId="4D6BB3E7">
      <w:pPr>
        <w:rPr>
          <w:rFonts w:hint="eastAsia" w:ascii="宋体" w:hAnsi="宋体" w:eastAsia="宋体" w:cs="宋体"/>
        </w:rPr>
      </w:pPr>
    </w:p>
    <w:p w14:paraId="5ED90FE0"/>
    <w:p w14:paraId="0FD1307F"/>
    <w:p w14:paraId="4698F0A1"/>
    <w:p w14:paraId="181014BA"/>
    <w:p w14:paraId="2BB16514"/>
    <w:p w14:paraId="674AA703"/>
    <w:p w14:paraId="111AA113"/>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ODY2YjY2MGVmNzA0OTRhMWRmMzNiMGQ1ZGRjNDMifQ=="/>
  </w:docVars>
  <w:rsids>
    <w:rsidRoot w:val="56897DBD"/>
    <w:rsid w:val="08FA4669"/>
    <w:rsid w:val="56897DBD"/>
    <w:rsid w:val="57DC4BB3"/>
    <w:rsid w:val="6ED9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1945</Words>
  <Characters>2027</Characters>
  <Lines>0</Lines>
  <Paragraphs>0</Paragraphs>
  <TotalTime>49</TotalTime>
  <ScaleCrop>false</ScaleCrop>
  <LinksUpToDate>false</LinksUpToDate>
  <CharactersWithSpaces>2131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2024-11-08T09:02:00Z</dcterms:created>
  <dc:creator>从何说起</dc:creator>
  <cp:lastModifiedBy>刘蕾</cp:lastModifiedBy>
  <dcterms:modified xsi:type="dcterms:W3CDTF">2024-11-28T09:20:23Z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5A2DFE4C5E9B4F328BFCB4BDA4809227_13</vt:lpwstr>
  </property>
</Properties>
</file>