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28"/>
          <w:szCs w:val="28"/>
        </w:rPr>
      </w:pP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jc w:val="center"/>
        <w:rPr>
          <w:rFonts w:ascii="宋体" w:hAnsi="宋体" w:cs="宋体"/>
          <w:b/>
          <w:bCs/>
          <w:sz w:val="44"/>
          <w:szCs w:val="44"/>
        </w:rPr>
      </w:pPr>
      <w:r>
        <w:rPr>
          <w:rFonts w:hint="eastAsia" w:ascii="宋体" w:hAnsi="宋体" w:cs="宋体"/>
          <w:b/>
          <w:bCs/>
          <w:sz w:val="44"/>
          <w:szCs w:val="44"/>
        </w:rPr>
        <w:t>府谷县府谷镇人民政府</w:t>
      </w:r>
    </w:p>
    <w:p>
      <w:pPr>
        <w:jc w:val="center"/>
        <w:rPr>
          <w:rFonts w:ascii="宋体" w:hAnsi="宋体" w:cs="宋体"/>
          <w:b/>
          <w:bCs/>
          <w:sz w:val="44"/>
          <w:szCs w:val="44"/>
        </w:rPr>
      </w:pPr>
      <w:r>
        <w:rPr>
          <w:rFonts w:hint="eastAsia" w:ascii="宋体" w:hAnsi="宋体" w:cs="宋体"/>
          <w:b/>
          <w:bCs/>
          <w:sz w:val="44"/>
          <w:szCs w:val="44"/>
        </w:rPr>
        <w:t>2018年部门决算说明</w:t>
      </w:r>
    </w:p>
    <w:p>
      <w:pPr>
        <w:ind w:firstLine="640" w:firstLineChars="200"/>
        <w:rPr>
          <w:rFonts w:ascii="仿宋_GB2312" w:hAnsi="仿宋_GB2312" w:eastAsia="仿宋" w:cs="仿宋_GB2312"/>
          <w:sz w:val="32"/>
          <w:szCs w:val="32"/>
        </w:rPr>
      </w:pPr>
    </w:p>
    <w:p>
      <w:pPr>
        <w:rPr>
          <w:rFonts w:ascii="黑体" w:hAnsi="黑体" w:eastAsia="仿宋"/>
          <w:bCs/>
          <w:sz w:val="32"/>
          <w:szCs w:val="32"/>
        </w:rPr>
      </w:pPr>
    </w:p>
    <w:p>
      <w:pPr>
        <w:pStyle w:val="9"/>
        <w:numPr>
          <w:ilvl w:val="0"/>
          <w:numId w:val="1"/>
        </w:numPr>
        <w:spacing w:line="600" w:lineRule="exact"/>
        <w:ind w:firstLineChars="0"/>
        <w:rPr>
          <w:rFonts w:ascii="黑体" w:hAnsi="黑体" w:eastAsia="仿宋"/>
          <w:b/>
          <w:bCs/>
          <w:sz w:val="32"/>
          <w:szCs w:val="32"/>
        </w:rPr>
      </w:pPr>
      <w:r>
        <w:rPr>
          <w:rFonts w:hint="eastAsia" w:ascii="黑体" w:hAnsi="黑体" w:eastAsia="仿宋"/>
          <w:b/>
          <w:bCs/>
          <w:sz w:val="32"/>
          <w:szCs w:val="32"/>
        </w:rPr>
        <w:t>部门主要职责及机构设置</w:t>
      </w:r>
    </w:p>
    <w:p>
      <w:pPr>
        <w:pStyle w:val="9"/>
        <w:spacing w:line="600" w:lineRule="exact"/>
        <w:ind w:left="1360" w:firstLine="0" w:firstLineChars="0"/>
        <w:rPr>
          <w:rFonts w:ascii="黑体" w:hAnsi="黑体" w:eastAsia="仿宋"/>
          <w:b/>
          <w:bCs/>
          <w:sz w:val="32"/>
          <w:szCs w:val="32"/>
        </w:rPr>
      </w:pPr>
      <w:r>
        <w:rPr>
          <w:rFonts w:hint="eastAsia" w:ascii="黑体" w:hAnsi="黑体" w:eastAsia="仿宋"/>
          <w:b/>
          <w:bCs/>
          <w:sz w:val="32"/>
          <w:szCs w:val="32"/>
        </w:rPr>
        <w:t>主要职责</w:t>
      </w:r>
    </w:p>
    <w:p>
      <w:pPr>
        <w:spacing w:line="600" w:lineRule="exact"/>
        <w:ind w:left="160" w:leftChars="76" w:firstLine="640" w:firstLineChars="200"/>
        <w:jc w:val="left"/>
        <w:rPr>
          <w:rFonts w:ascii="黑体" w:hAnsi="黑体" w:eastAsia="仿宋"/>
          <w:bCs/>
          <w:sz w:val="32"/>
          <w:szCs w:val="32"/>
        </w:rPr>
      </w:pPr>
      <w:r>
        <w:rPr>
          <w:rFonts w:hint="eastAsia" w:ascii="黑体" w:hAnsi="黑体" w:eastAsia="仿宋"/>
          <w:bCs/>
          <w:sz w:val="32"/>
          <w:szCs w:val="32"/>
        </w:rPr>
        <w:t>镇党委、政府要通过组织群众、宣传群众、教育群众、服务群众，切实贯彻落实党和国家在农村的各项方针政策和法律法规，围绕农业、农村、农民搞好服务。</w:t>
      </w:r>
    </w:p>
    <w:p>
      <w:pPr>
        <w:spacing w:line="600" w:lineRule="exact"/>
        <w:ind w:firstLine="800" w:firstLineChars="250"/>
        <w:jc w:val="left"/>
        <w:rPr>
          <w:rFonts w:ascii="黑体" w:hAnsi="黑体" w:eastAsia="仿宋"/>
          <w:bCs/>
          <w:sz w:val="32"/>
          <w:szCs w:val="32"/>
        </w:rPr>
      </w:pPr>
      <w:r>
        <w:rPr>
          <w:rFonts w:hint="eastAsia" w:ascii="黑体" w:hAnsi="黑体" w:eastAsia="仿宋"/>
          <w:bCs/>
          <w:sz w:val="32"/>
          <w:szCs w:val="32"/>
        </w:rPr>
        <w:t>一是促进经济发展，增加农民收入。做好乡村发展规划，引导农民立足自身资源和区位条件，发挥优势，发展区域特色经济，培育主导产业，推动产业结构调整，提高农业综合生产能力。建立新型农业社会化服务体系，发展农民专业合作组织，提高农产品质量安全水平。稳定和完善农村基本经营制度，探索集体经济有效实现形式，引导农民珍惜土地、增加投入，发展集约经营。落实强农惠农措施，确保农民受益。促进民营经济发展，引导农民多渠道转移就业，增加农民收入，提高人民生活水平。</w:t>
      </w:r>
    </w:p>
    <w:p>
      <w:pPr>
        <w:spacing w:line="600" w:lineRule="exact"/>
        <w:ind w:firstLine="800" w:firstLineChars="250"/>
        <w:jc w:val="left"/>
        <w:rPr>
          <w:rFonts w:ascii="黑体" w:hAnsi="黑体" w:eastAsia="仿宋"/>
          <w:bCs/>
          <w:sz w:val="32"/>
          <w:szCs w:val="32"/>
        </w:rPr>
      </w:pPr>
      <w:r>
        <w:rPr>
          <w:rFonts w:hint="eastAsia" w:ascii="黑体" w:hAnsi="黑体" w:eastAsia="仿宋"/>
          <w:bCs/>
          <w:sz w:val="32"/>
          <w:szCs w:val="32"/>
        </w:rPr>
        <w:t>二是提供公共服务职能，着力改善民生。落实计划生育基本国策，推进优生优育，稳定农村低生育水平。促进农村义务教育发展，推动农村公共卫生体系和基本医疗体系建设，丰富农民群众文化生活，发展农村体育事业，培养社会主义新型农民。做好防灾减灾、五保供养、优抚安置、低保、扶贫救济、养老保险和其他社会救助工作。发展农村老龄服务。加强农村残疾预防和残疾人康复工作。组织开展农村基础设施建设，改善农民生产生活条件。做好外出务工人员技能培训的服务工作，促进城乡劳动者平等就业。完善农村公共服务体系，形成管理有序、服务完善、文明祥和的社会生活共同体。</w:t>
      </w:r>
    </w:p>
    <w:p>
      <w:pPr>
        <w:spacing w:line="600" w:lineRule="exact"/>
        <w:ind w:firstLine="640" w:firstLineChars="200"/>
        <w:jc w:val="left"/>
        <w:rPr>
          <w:rFonts w:ascii="黑体" w:hAnsi="黑体" w:eastAsia="仿宋"/>
          <w:bCs/>
          <w:sz w:val="32"/>
          <w:szCs w:val="32"/>
        </w:rPr>
      </w:pPr>
      <w:r>
        <w:rPr>
          <w:rFonts w:hint="eastAsia" w:ascii="黑体" w:hAnsi="黑体" w:eastAsia="仿宋"/>
          <w:bCs/>
          <w:sz w:val="32"/>
          <w:szCs w:val="32"/>
        </w:rPr>
        <w:t>三是实施社会管理职责，维护农村稳定。保护耕地，提高资源利用率，改善生态环境。制定实施农村建设规划，营造公平有序的竞争环境，维护公平正义，救助社会弱势群体，支持引导农民自治，确保社会稳定。完善农村治安防控体系，保障人民生命财产安全。做好农村信访工作，畅通诉求渠道，及时掌握社情民意，排查化解矛盾纠纷，妥善处理人民内部矛盾。建立健全农村应急管理体制，提高危机处置能力。依法管理宗教事务，反对和制止利用宗教和宗教势力干预农村公共事务。协助县级有关部门做好安全生产、市场监管、劳动监察、环境保护等方面的工作。</w:t>
      </w:r>
    </w:p>
    <w:p>
      <w:pPr>
        <w:spacing w:line="600" w:lineRule="exact"/>
        <w:ind w:firstLine="643" w:firstLineChars="200"/>
        <w:jc w:val="left"/>
        <w:rPr>
          <w:rFonts w:ascii="黑体" w:hAnsi="黑体" w:eastAsia="仿宋"/>
          <w:b/>
          <w:bCs/>
          <w:sz w:val="32"/>
          <w:szCs w:val="32"/>
        </w:rPr>
      </w:pPr>
      <w:r>
        <w:rPr>
          <w:rFonts w:hint="eastAsia" w:ascii="黑体" w:hAnsi="黑体" w:eastAsia="仿宋"/>
          <w:b/>
          <w:bCs/>
          <w:sz w:val="32"/>
          <w:szCs w:val="32"/>
        </w:rPr>
        <w:t>机构设置</w:t>
      </w:r>
    </w:p>
    <w:p>
      <w:pPr>
        <w:spacing w:line="600" w:lineRule="exact"/>
        <w:ind w:firstLine="640" w:firstLineChars="200"/>
        <w:jc w:val="left"/>
        <w:rPr>
          <w:rFonts w:ascii="黑体" w:hAnsi="黑体" w:eastAsia="仿宋"/>
          <w:bCs/>
          <w:sz w:val="32"/>
          <w:szCs w:val="32"/>
        </w:rPr>
      </w:pPr>
      <w:r>
        <w:rPr>
          <w:rFonts w:hint="eastAsia" w:ascii="黑体" w:hAnsi="黑体" w:eastAsia="仿宋"/>
          <w:bCs/>
          <w:sz w:val="32"/>
          <w:szCs w:val="32"/>
        </w:rPr>
        <w:t>府谷镇人民政府设置六个内设机构：党政办公室、人大主席团办公室、经济发展办公室、社会管理办公室、维护稳定办公室、宣传科教文卫办公室。</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二、2018年度部门工作完成情况</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（依据部门2018年度主要工作，进行文字说明）</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三、部门决算单位构成</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纳入本部门2018年部门决算编制范围的单位包括本级及所属4个下级单位：</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tcPr>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序号</w:t>
            </w:r>
          </w:p>
        </w:tc>
        <w:tc>
          <w:tcPr>
            <w:tcW w:w="6923" w:type="dxa"/>
          </w:tcPr>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tcPr>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p>
        </w:tc>
        <w:tc>
          <w:tcPr>
            <w:tcW w:w="6923" w:type="dxa"/>
          </w:tcPr>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府谷镇人民政府（本级）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tcPr>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p>
        </w:tc>
        <w:tc>
          <w:tcPr>
            <w:tcW w:w="6923" w:type="dxa"/>
          </w:tcPr>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府谷县富昌路便民服务中心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tcPr>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w:t>
            </w:r>
          </w:p>
        </w:tc>
        <w:tc>
          <w:tcPr>
            <w:tcW w:w="6923" w:type="dxa"/>
          </w:tcPr>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府谷县河滨路便民服务中心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tcPr>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w:t>
            </w:r>
          </w:p>
        </w:tc>
        <w:tc>
          <w:tcPr>
            <w:tcW w:w="6923" w:type="dxa"/>
          </w:tcPr>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府谷县府兴路便民服务中心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tcPr>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w:t>
            </w:r>
          </w:p>
        </w:tc>
        <w:tc>
          <w:tcPr>
            <w:tcW w:w="6923" w:type="dxa"/>
          </w:tcPr>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府谷县碛塄设施农业示范园区管理委员会</w:t>
            </w:r>
          </w:p>
        </w:tc>
      </w:tr>
    </w:tbl>
    <w:p>
      <w:pPr>
        <w:spacing w:line="600" w:lineRule="exact"/>
        <w:ind w:firstLine="643" w:firstLineChars="200"/>
        <w:rPr>
          <w:rFonts w:ascii="仿宋" w:hAnsi="仿宋" w:eastAsia="仿宋"/>
          <w:b/>
          <w:bCs/>
          <w:sz w:val="32"/>
          <w:szCs w:val="32"/>
        </w:rPr>
      </w:pP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四、部门人员情况说明</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截止2018年底，本部门人员编制248人，其中行政编制90人、事业编制158人；实有人员267人，其中行政86人、事业181人。单位管理的离退休人员50人。</w:t>
      </w:r>
    </w:p>
    <w:p>
      <w:pPr>
        <w:numPr>
          <w:ilvl w:val="0"/>
          <w:numId w:val="2"/>
        </w:num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部门决算收支情况说明</w:t>
      </w:r>
    </w:p>
    <w:p>
      <w:pPr>
        <w:spacing w:line="600" w:lineRule="exact"/>
        <w:ind w:firstLine="640" w:firstLineChars="200"/>
        <w:rPr>
          <w:rFonts w:ascii="仿宋" w:hAnsi="仿宋" w:eastAsia="仿宋" w:cs="楷体"/>
          <w:sz w:val="32"/>
          <w:szCs w:val="32"/>
        </w:rPr>
      </w:pPr>
      <w:r>
        <w:rPr>
          <w:rFonts w:hint="eastAsia" w:ascii="仿宋" w:hAnsi="仿宋" w:eastAsia="仿宋" w:cs="楷体"/>
          <w:sz w:val="32"/>
          <w:szCs w:val="32"/>
        </w:rPr>
        <w:t>（一）2018年度收入支出总体情况说明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1、本年度收入支出总体情况及比上年增长（减少）情况，分析增减变化的主要原因。</w:t>
      </w:r>
    </w:p>
    <w:p>
      <w:pPr>
        <w:spacing w:line="600" w:lineRule="exact"/>
        <w:ind w:firstLine="640" w:firstLineChars="200"/>
        <w:rPr>
          <w:rFonts w:ascii="宋体" w:hAnsi="宋体" w:cs="仿宋_GB2312"/>
          <w:sz w:val="32"/>
          <w:szCs w:val="32"/>
          <w:lang w:val="zh-CN"/>
        </w:rPr>
      </w:pPr>
      <w:r>
        <w:rPr>
          <w:rFonts w:ascii="宋体" w:hAnsi="宋体" w:cs="仿宋_GB2312"/>
          <w:sz w:val="32"/>
          <w:szCs w:val="32"/>
          <w:lang w:val="zh-CN"/>
        </w:rPr>
        <w:t>201</w:t>
      </w:r>
      <w:r>
        <w:rPr>
          <w:rFonts w:hint="eastAsia" w:ascii="宋体" w:hAnsi="宋体" w:cs="仿宋_GB2312"/>
          <w:sz w:val="32"/>
          <w:szCs w:val="32"/>
          <w:lang w:val="zh-CN"/>
        </w:rPr>
        <w:t>8年收入支出：5405.6903万元，支出同比上年增加了8</w:t>
      </w:r>
      <w:r>
        <w:rPr>
          <w:rFonts w:ascii="宋体" w:hAnsi="宋体" w:cs="仿宋_GB2312"/>
          <w:sz w:val="32"/>
          <w:szCs w:val="32"/>
          <w:lang w:val="zh-CN"/>
        </w:rPr>
        <w:t>.</w:t>
      </w:r>
      <w:r>
        <w:rPr>
          <w:rFonts w:hint="eastAsia" w:ascii="宋体" w:hAnsi="宋体" w:cs="仿宋_GB2312"/>
          <w:sz w:val="32"/>
          <w:szCs w:val="32"/>
          <w:lang w:val="zh-CN"/>
        </w:rPr>
        <w:t>65</w:t>
      </w:r>
      <w:r>
        <w:rPr>
          <w:rFonts w:ascii="宋体" w:hAnsi="宋体" w:cs="仿宋_GB2312"/>
          <w:sz w:val="32"/>
          <w:szCs w:val="32"/>
          <w:lang w:val="zh-CN"/>
        </w:rPr>
        <w:t>%</w:t>
      </w:r>
      <w:r>
        <w:rPr>
          <w:rFonts w:hint="eastAsia" w:ascii="宋体" w:hAnsi="宋体" w:cs="仿宋_GB2312"/>
          <w:sz w:val="32"/>
          <w:szCs w:val="32"/>
          <w:lang w:val="zh-CN"/>
        </w:rPr>
        <w:t>，主要增加了其他项目资金、上级专项资金等支出。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2、本年度收入构成情况。</w:t>
      </w:r>
    </w:p>
    <w:p>
      <w:pPr>
        <w:autoSpaceDE w:val="0"/>
        <w:autoSpaceDN w:val="0"/>
        <w:adjustRightInd w:val="0"/>
        <w:spacing w:line="360" w:lineRule="auto"/>
        <w:ind w:firstLine="720"/>
        <w:rPr>
          <w:rFonts w:ascii="Times New Roman" w:hAnsi="Times New Roman" w:eastAsia="仿宋_GB2312" w:cs="Times New Roman"/>
          <w:sz w:val="32"/>
          <w:szCs w:val="32"/>
        </w:rPr>
      </w:pPr>
      <w:r>
        <w:rPr>
          <w:rFonts w:hint="eastAsia" w:ascii="仿宋_GB2312" w:hAnsi="Times New Roman" w:eastAsia="仿宋_GB2312" w:cs="仿宋_GB2312"/>
          <w:sz w:val="32"/>
          <w:szCs w:val="32"/>
          <w:lang w:val="zh-CN"/>
        </w:rPr>
        <w:t>本年度收入5405.6903万元全部为一般公共预算财政拨款.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3、本年度支出构成情况。</w:t>
      </w:r>
    </w:p>
    <w:p>
      <w:pPr>
        <w:autoSpaceDE w:val="0"/>
        <w:autoSpaceDN w:val="0"/>
        <w:adjustRightInd w:val="0"/>
        <w:spacing w:line="360" w:lineRule="auto"/>
        <w:ind w:firstLine="720"/>
        <w:rPr>
          <w:rFonts w:ascii="Times New Roman" w:hAnsi="Times New Roman" w:eastAsia="仿宋_GB2312" w:cs="Times New Roman"/>
          <w:sz w:val="32"/>
          <w:szCs w:val="32"/>
        </w:rPr>
      </w:pPr>
      <w:r>
        <w:rPr>
          <w:rFonts w:hint="eastAsia" w:ascii="仿宋_GB2312" w:hAnsi="Times New Roman" w:eastAsia="仿宋_GB2312" w:cs="仿宋_GB2312"/>
          <w:sz w:val="32"/>
          <w:szCs w:val="32"/>
          <w:lang w:val="zh-CN"/>
        </w:rPr>
        <w:t>本年度支出5405.6903万元全部为一般公共预算财政拨款.</w:t>
      </w:r>
    </w:p>
    <w:p>
      <w:pPr>
        <w:spacing w:line="600" w:lineRule="exact"/>
        <w:ind w:firstLine="640" w:firstLineChars="200"/>
        <w:rPr>
          <w:rFonts w:ascii="仿宋" w:hAnsi="仿宋" w:eastAsia="仿宋" w:cs="楷体"/>
          <w:sz w:val="32"/>
          <w:szCs w:val="32"/>
        </w:rPr>
      </w:pPr>
      <w:r>
        <w:rPr>
          <w:rFonts w:hint="eastAsia" w:ascii="仿宋" w:hAnsi="仿宋" w:eastAsia="仿宋" w:cs="楷体"/>
          <w:sz w:val="32"/>
          <w:szCs w:val="32"/>
        </w:rPr>
        <w:t>（二）2018年度财政拨款收入支出总体情况说明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1、财政拨款收入支出总体情况及比上年增减情况，分析增减变化的原因。</w:t>
      </w:r>
    </w:p>
    <w:p>
      <w:pPr>
        <w:spacing w:line="600" w:lineRule="exact"/>
        <w:ind w:firstLine="640" w:firstLineChars="200"/>
        <w:rPr>
          <w:rFonts w:ascii="仿宋" w:hAnsi="仿宋" w:eastAsia="仿宋"/>
          <w:sz w:val="32"/>
          <w:szCs w:val="32"/>
        </w:rPr>
      </w:pPr>
      <w:r>
        <w:rPr>
          <w:rFonts w:ascii="宋体" w:hAnsi="宋体" w:cs="仿宋_GB2312"/>
          <w:sz w:val="32"/>
          <w:szCs w:val="32"/>
          <w:lang w:val="zh-CN"/>
        </w:rPr>
        <w:t>201</w:t>
      </w:r>
      <w:r>
        <w:rPr>
          <w:rFonts w:hint="eastAsia" w:ascii="宋体" w:hAnsi="宋体" w:cs="仿宋_GB2312"/>
          <w:sz w:val="32"/>
          <w:szCs w:val="32"/>
          <w:lang w:val="zh-CN"/>
        </w:rPr>
        <w:t>8年收入支出：5405.6903万元，支出同比上年增加了8</w:t>
      </w:r>
      <w:r>
        <w:rPr>
          <w:rFonts w:ascii="宋体" w:hAnsi="宋体" w:cs="仿宋_GB2312"/>
          <w:sz w:val="32"/>
          <w:szCs w:val="32"/>
          <w:lang w:val="zh-CN"/>
        </w:rPr>
        <w:t>.</w:t>
      </w:r>
      <w:r>
        <w:rPr>
          <w:rFonts w:hint="eastAsia" w:ascii="宋体" w:hAnsi="宋体" w:cs="仿宋_GB2312"/>
          <w:sz w:val="32"/>
          <w:szCs w:val="32"/>
          <w:lang w:val="zh-CN"/>
        </w:rPr>
        <w:t>65</w:t>
      </w:r>
      <w:r>
        <w:rPr>
          <w:rFonts w:ascii="宋体" w:hAnsi="宋体" w:cs="仿宋_GB2312"/>
          <w:sz w:val="32"/>
          <w:szCs w:val="32"/>
          <w:lang w:val="zh-CN"/>
        </w:rPr>
        <w:t>%</w:t>
      </w:r>
      <w:r>
        <w:rPr>
          <w:rFonts w:hint="eastAsia" w:ascii="宋体" w:hAnsi="宋体" w:cs="仿宋_GB2312"/>
          <w:sz w:val="32"/>
          <w:szCs w:val="32"/>
          <w:lang w:val="zh-CN"/>
        </w:rPr>
        <w:t>，主要增加了其他项目资金、上级专项资金等支出。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宋体"/>
          <w:sz w:val="32"/>
          <w:szCs w:val="32"/>
        </w:rPr>
        <w:t>一般</w:t>
      </w:r>
      <w:r>
        <w:rPr>
          <w:rFonts w:hint="eastAsia" w:ascii="仿宋" w:hAnsi="仿宋" w:eastAsia="仿宋"/>
          <w:sz w:val="32"/>
          <w:szCs w:val="32"/>
        </w:rPr>
        <w:t>公共预算财政拨款支出情况。（按</w:t>
      </w:r>
      <w:r>
        <w:rPr>
          <w:rFonts w:hint="eastAsia" w:ascii="仿宋" w:hAnsi="仿宋" w:eastAsia="仿宋" w:cs="宋体"/>
          <w:sz w:val="32"/>
          <w:szCs w:val="32"/>
        </w:rPr>
        <w:t>政府功能分类科目</w:t>
      </w:r>
      <w:r>
        <w:rPr>
          <w:rFonts w:hint="eastAsia" w:ascii="仿宋" w:hAnsi="仿宋" w:eastAsia="仿宋"/>
          <w:sz w:val="32"/>
          <w:szCs w:val="32"/>
        </w:rPr>
        <w:t>说明支出具体内容）</w:t>
      </w:r>
    </w:p>
    <w:p>
      <w:pPr>
        <w:autoSpaceDE w:val="0"/>
        <w:autoSpaceDN w:val="0"/>
        <w:adjustRightInd w:val="0"/>
        <w:spacing w:line="360" w:lineRule="auto"/>
        <w:ind w:firstLine="720"/>
        <w:rPr>
          <w:rFonts w:ascii="Times New Roman" w:hAnsi="Times New Roman" w:eastAsia="仿宋_GB2312" w:cs="Times New Roman"/>
          <w:sz w:val="32"/>
          <w:szCs w:val="32"/>
        </w:rPr>
      </w:pPr>
      <w:r>
        <w:rPr>
          <w:rFonts w:hint="eastAsia" w:ascii="仿宋_GB2312" w:hAnsi="Times New Roman" w:eastAsia="仿宋_GB2312" w:cs="仿宋_GB2312"/>
          <w:sz w:val="32"/>
          <w:szCs w:val="32"/>
          <w:lang w:val="zh-CN"/>
        </w:rPr>
        <w:t>按政府功能分类科目如下：</w:t>
      </w:r>
    </w:p>
    <w:p>
      <w:pPr>
        <w:autoSpaceDE w:val="0"/>
        <w:autoSpaceDN w:val="0"/>
        <w:adjustRightInd w:val="0"/>
        <w:spacing w:line="360" w:lineRule="auto"/>
        <w:ind w:firstLine="720"/>
        <w:rPr>
          <w:rFonts w:ascii="仿宋_GB2312" w:hAnsi="Times New Roman" w:eastAsia="仿宋_GB2312" w:cs="仿宋_GB2312"/>
          <w:sz w:val="32"/>
          <w:szCs w:val="32"/>
          <w:lang w:val="zh-CN"/>
        </w:rPr>
      </w:pPr>
      <w:r>
        <w:rPr>
          <w:rFonts w:ascii="仿宋_GB2312" w:hAnsi="Times New Roman" w:eastAsia="仿宋_GB2312" w:cs="仿宋_GB2312"/>
          <w:sz w:val="32"/>
          <w:szCs w:val="32"/>
          <w:lang w:val="zh-CN"/>
        </w:rPr>
        <w:t>201</w:t>
      </w:r>
      <w:r>
        <w:rPr>
          <w:rFonts w:hint="eastAsia" w:ascii="仿宋_GB2312" w:hAnsi="Times New Roman" w:eastAsia="仿宋_GB2312" w:cs="仿宋_GB2312"/>
          <w:sz w:val="32"/>
          <w:szCs w:val="32"/>
          <w:lang w:val="zh-CN"/>
        </w:rPr>
        <w:t>8年支出5405.6903万元，</w:t>
      </w:r>
      <w:r>
        <w:rPr>
          <w:rFonts w:ascii="仿宋_GB2312" w:hAnsi="Times New Roman" w:eastAsia="仿宋_GB2312" w:cs="仿宋_GB2312"/>
          <w:sz w:val="32"/>
          <w:szCs w:val="32"/>
          <w:lang w:val="zh-CN"/>
        </w:rPr>
        <w:t>201</w:t>
      </w:r>
      <w:r>
        <w:rPr>
          <w:rFonts w:hint="eastAsia" w:ascii="仿宋_GB2312" w:hAnsi="Times New Roman" w:eastAsia="仿宋_GB2312" w:cs="仿宋_GB2312"/>
          <w:sz w:val="32"/>
          <w:szCs w:val="32"/>
          <w:lang w:val="zh-CN"/>
        </w:rPr>
        <w:t>（一般公共服务支出）4209.2293万元，其中政府办公厅（室）及相关机构事务支出4209.2293万元。</w:t>
      </w:r>
    </w:p>
    <w:p>
      <w:pPr>
        <w:autoSpaceDE w:val="0"/>
        <w:autoSpaceDN w:val="0"/>
        <w:adjustRightInd w:val="0"/>
        <w:spacing w:line="360" w:lineRule="auto"/>
        <w:ind w:firstLine="720"/>
        <w:rPr>
          <w:rFonts w:ascii="Times New Roman" w:hAnsi="Times New Roman" w:eastAsia="仿宋_GB2312" w:cs="Times New Roman"/>
          <w:sz w:val="32"/>
          <w:szCs w:val="32"/>
        </w:rPr>
      </w:pPr>
      <w:r>
        <w:rPr>
          <w:rFonts w:ascii="仿宋_GB2312" w:hAnsi="Times New Roman" w:eastAsia="仿宋_GB2312" w:cs="仿宋_GB2312"/>
          <w:sz w:val="32"/>
          <w:szCs w:val="32"/>
          <w:lang w:val="zh-CN"/>
        </w:rPr>
        <w:t>207</w:t>
      </w:r>
      <w:r>
        <w:rPr>
          <w:rFonts w:hint="eastAsia" w:ascii="仿宋_GB2312" w:hAnsi="Times New Roman" w:eastAsia="仿宋_GB2312" w:cs="仿宋_GB2312"/>
          <w:sz w:val="32"/>
          <w:szCs w:val="32"/>
          <w:lang w:val="zh-CN"/>
        </w:rPr>
        <w:t>（文化体育和传媒支出）191万元，其中其他文化支出60万元，历史名城与古迹支出131万元。</w:t>
      </w:r>
    </w:p>
    <w:p>
      <w:pPr>
        <w:autoSpaceDE w:val="0"/>
        <w:autoSpaceDN w:val="0"/>
        <w:adjustRightInd w:val="0"/>
        <w:spacing w:line="360" w:lineRule="auto"/>
        <w:ind w:firstLine="720"/>
        <w:rPr>
          <w:rFonts w:ascii="Times New Roman" w:hAnsi="Times New Roman" w:eastAsia="仿宋_GB2312" w:cs="Times New Roman"/>
          <w:sz w:val="32"/>
          <w:szCs w:val="32"/>
        </w:rPr>
      </w:pPr>
      <w:r>
        <w:rPr>
          <w:rFonts w:ascii="仿宋_GB2312" w:hAnsi="Times New Roman" w:eastAsia="仿宋_GB2312" w:cs="仿宋_GB2312"/>
          <w:sz w:val="32"/>
          <w:szCs w:val="32"/>
          <w:lang w:val="zh-CN"/>
        </w:rPr>
        <w:t>208</w:t>
      </w:r>
      <w:r>
        <w:rPr>
          <w:rFonts w:hint="eastAsia" w:ascii="仿宋_GB2312" w:hAnsi="Times New Roman" w:eastAsia="仿宋_GB2312" w:cs="仿宋_GB2312"/>
          <w:sz w:val="32"/>
          <w:szCs w:val="32"/>
          <w:lang w:val="zh-CN"/>
        </w:rPr>
        <w:t>（社会保障和就业支出）50万元，其中民政管理事务支出50万元。</w:t>
      </w:r>
    </w:p>
    <w:p>
      <w:pPr>
        <w:autoSpaceDE w:val="0"/>
        <w:autoSpaceDN w:val="0"/>
        <w:adjustRightInd w:val="0"/>
        <w:spacing w:line="360" w:lineRule="auto"/>
        <w:ind w:firstLine="720"/>
        <w:rPr>
          <w:rFonts w:ascii="仿宋_GB2312" w:hAnsi="Times New Roman" w:eastAsia="仿宋_GB2312" w:cs="仿宋_GB2312"/>
          <w:sz w:val="32"/>
          <w:szCs w:val="32"/>
          <w:lang w:val="zh-CN"/>
        </w:rPr>
      </w:pPr>
      <w:r>
        <w:rPr>
          <w:rFonts w:ascii="仿宋_GB2312" w:hAnsi="Times New Roman" w:eastAsia="仿宋_GB2312" w:cs="仿宋_GB2312"/>
          <w:sz w:val="32"/>
          <w:szCs w:val="32"/>
          <w:lang w:val="zh-CN"/>
        </w:rPr>
        <w:t>210</w:t>
      </w:r>
      <w:r>
        <w:rPr>
          <w:rFonts w:hint="eastAsia" w:ascii="仿宋_GB2312" w:hAnsi="Times New Roman" w:eastAsia="仿宋_GB2312" w:cs="仿宋_GB2312"/>
          <w:sz w:val="32"/>
          <w:szCs w:val="32"/>
          <w:lang w:val="zh-CN"/>
        </w:rPr>
        <w:t>（医疗卫生与计划生育支出）</w:t>
      </w:r>
      <w:r>
        <w:rPr>
          <w:rFonts w:ascii="仿宋_GB2312" w:hAnsi="Times New Roman" w:eastAsia="仿宋_GB2312" w:cs="仿宋_GB2312"/>
          <w:sz w:val="32"/>
          <w:szCs w:val="32"/>
          <w:lang w:val="zh-CN"/>
        </w:rPr>
        <w:t>156.12</w:t>
      </w:r>
      <w:r>
        <w:rPr>
          <w:rFonts w:hint="eastAsia" w:ascii="仿宋_GB2312" w:hAnsi="Times New Roman" w:eastAsia="仿宋_GB2312" w:cs="仿宋_GB2312"/>
          <w:sz w:val="32"/>
          <w:szCs w:val="32"/>
          <w:lang w:val="zh-CN"/>
        </w:rPr>
        <w:t>万元。其中其他医疗卫生与计划生育管理事务支出</w:t>
      </w:r>
      <w:r>
        <w:rPr>
          <w:rFonts w:ascii="仿宋_GB2312" w:hAnsi="Times New Roman" w:eastAsia="仿宋_GB2312" w:cs="仿宋_GB2312"/>
          <w:sz w:val="32"/>
          <w:szCs w:val="32"/>
          <w:lang w:val="zh-CN"/>
        </w:rPr>
        <w:t>156.12</w:t>
      </w:r>
      <w:r>
        <w:rPr>
          <w:rFonts w:hint="eastAsia" w:ascii="仿宋_GB2312" w:hAnsi="Times New Roman" w:eastAsia="仿宋_GB2312" w:cs="仿宋_GB2312"/>
          <w:sz w:val="32"/>
          <w:szCs w:val="32"/>
          <w:lang w:val="zh-CN"/>
        </w:rPr>
        <w:t>万元。</w:t>
      </w:r>
    </w:p>
    <w:p>
      <w:pPr>
        <w:autoSpaceDE w:val="0"/>
        <w:autoSpaceDN w:val="0"/>
        <w:adjustRightInd w:val="0"/>
        <w:spacing w:line="360" w:lineRule="auto"/>
        <w:ind w:firstLine="720"/>
        <w:rPr>
          <w:rFonts w:ascii="Times New Roman" w:hAnsi="Times New Roman" w:eastAsia="仿宋_GB2312" w:cs="Times New Roman"/>
          <w:sz w:val="32"/>
          <w:szCs w:val="32"/>
        </w:rPr>
      </w:pPr>
      <w:r>
        <w:rPr>
          <w:rFonts w:hint="eastAsia" w:ascii="仿宋_GB2312" w:hAnsi="Times New Roman" w:eastAsia="仿宋_GB2312" w:cs="仿宋_GB2312"/>
          <w:sz w:val="32"/>
          <w:szCs w:val="32"/>
          <w:lang w:val="zh-CN"/>
        </w:rPr>
        <w:t>212（城乡社区支出）8万元，其中其他城市基础设施配套费安排的支出8万元。</w:t>
      </w:r>
    </w:p>
    <w:p>
      <w:pPr>
        <w:spacing w:line="600" w:lineRule="exact"/>
        <w:ind w:firstLine="640" w:firstLineChars="200"/>
        <w:rPr>
          <w:rFonts w:ascii="仿宋" w:hAnsi="仿宋" w:eastAsia="仿宋"/>
          <w:sz w:val="32"/>
          <w:szCs w:val="32"/>
        </w:rPr>
      </w:pPr>
      <w:r>
        <w:rPr>
          <w:rFonts w:ascii="仿宋_GB2312" w:hAnsi="Times New Roman" w:eastAsia="仿宋_GB2312" w:cs="仿宋_GB2312"/>
          <w:sz w:val="32"/>
          <w:szCs w:val="32"/>
          <w:lang w:val="zh-CN"/>
        </w:rPr>
        <w:t>213</w:t>
      </w:r>
      <w:r>
        <w:rPr>
          <w:rFonts w:hint="eastAsia" w:ascii="仿宋_GB2312" w:hAnsi="Times New Roman" w:eastAsia="仿宋_GB2312" w:cs="仿宋_GB2312"/>
          <w:sz w:val="32"/>
          <w:szCs w:val="32"/>
          <w:lang w:val="zh-CN"/>
        </w:rPr>
        <w:t>（农林水支出）947.461万元。其中农业60万元，农业综合开发支出743.709万元，农村综合改革143.752万元。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3、一般公共预算财政拨款基本支出决算情况。（按人员经费和公用经费分别进行说明）</w:t>
      </w:r>
    </w:p>
    <w:p>
      <w:pPr>
        <w:autoSpaceDE w:val="0"/>
        <w:autoSpaceDN w:val="0"/>
        <w:adjustRightInd w:val="0"/>
        <w:spacing w:line="360" w:lineRule="auto"/>
        <w:ind w:firstLine="640"/>
        <w:rPr>
          <w:rFonts w:ascii="Times New Roman" w:hAnsi="Times New Roman" w:eastAsia="仿宋_GB2312" w:cs="Times New Roman"/>
          <w:sz w:val="32"/>
          <w:szCs w:val="32"/>
        </w:rPr>
      </w:pPr>
      <w:r>
        <w:rPr>
          <w:rFonts w:ascii="仿宋_GB2312" w:hAnsi="Times New Roman" w:eastAsia="仿宋_GB2312" w:cs="仿宋_GB2312"/>
          <w:sz w:val="32"/>
          <w:szCs w:val="32"/>
          <w:lang w:val="zh-CN"/>
        </w:rPr>
        <w:t>201</w:t>
      </w:r>
      <w:r>
        <w:rPr>
          <w:rFonts w:hint="eastAsia" w:ascii="仿宋_GB2312" w:hAnsi="Times New Roman" w:eastAsia="仿宋_GB2312" w:cs="仿宋_GB2312"/>
          <w:sz w:val="32"/>
          <w:szCs w:val="32"/>
          <w:lang w:val="zh-CN"/>
        </w:rPr>
        <w:t>8年一般公共预算财政拨款基本支出决算按人员经费分类：</w:t>
      </w:r>
    </w:p>
    <w:p>
      <w:pPr>
        <w:autoSpaceDE w:val="0"/>
        <w:autoSpaceDN w:val="0"/>
        <w:adjustRightInd w:val="0"/>
        <w:spacing w:line="360" w:lineRule="auto"/>
        <w:ind w:firstLine="640"/>
        <w:rPr>
          <w:rFonts w:ascii="Times New Roman" w:hAnsi="Times New Roman" w:eastAsia="仿宋_GB2312" w:cs="Times New Roman"/>
          <w:sz w:val="32"/>
          <w:szCs w:val="32"/>
        </w:rPr>
      </w:pPr>
      <w:r>
        <w:rPr>
          <w:rFonts w:ascii="仿宋_GB2312" w:hAnsi="Times New Roman" w:eastAsia="仿宋_GB2312" w:cs="仿宋_GB2312"/>
          <w:sz w:val="32"/>
          <w:szCs w:val="32"/>
          <w:lang w:val="zh-CN"/>
        </w:rPr>
        <w:t>301</w:t>
      </w:r>
      <w:r>
        <w:rPr>
          <w:rFonts w:hint="eastAsia" w:ascii="仿宋_GB2312" w:hAnsi="Times New Roman" w:eastAsia="仿宋_GB2312" w:cs="仿宋_GB2312"/>
          <w:sz w:val="32"/>
          <w:szCs w:val="32"/>
          <w:lang w:val="zh-CN"/>
        </w:rPr>
        <w:t>（工资福利支出）2052.1699万元，其中基本工资978.3175万元，津贴补贴413.5692万元，奖金283.45万元，绩效工资376.8332万元。</w:t>
      </w:r>
    </w:p>
    <w:p>
      <w:pPr>
        <w:autoSpaceDE w:val="0"/>
        <w:autoSpaceDN w:val="0"/>
        <w:adjustRightInd w:val="0"/>
        <w:spacing w:line="360" w:lineRule="auto"/>
        <w:ind w:firstLine="720"/>
        <w:rPr>
          <w:rFonts w:ascii="仿宋_GB2312" w:hAnsi="Times New Roman" w:eastAsia="仿宋_GB2312" w:cs="仿宋_GB2312"/>
          <w:sz w:val="32"/>
          <w:szCs w:val="32"/>
          <w:lang w:val="zh-CN"/>
        </w:rPr>
      </w:pPr>
      <w:r>
        <w:rPr>
          <w:rFonts w:ascii="仿宋_GB2312" w:hAnsi="Times New Roman" w:eastAsia="仿宋_GB2312" w:cs="仿宋_GB2312"/>
          <w:sz w:val="32"/>
          <w:szCs w:val="32"/>
          <w:lang w:val="zh-CN"/>
        </w:rPr>
        <w:t>303</w:t>
      </w:r>
      <w:r>
        <w:rPr>
          <w:rFonts w:hint="eastAsia" w:ascii="仿宋_GB2312" w:hAnsi="Times New Roman" w:eastAsia="仿宋_GB2312" w:cs="仿宋_GB2312"/>
          <w:sz w:val="32"/>
          <w:szCs w:val="32"/>
          <w:lang w:val="zh-CN"/>
        </w:rPr>
        <w:t>（对家庭和个人的补助支出）393.8694万元，其中退休费288.5381万元，抚恤金1.44万元，生活补助75.6025万元，奖励金22.5588万元，其他对个人和家庭的补助支出5.73万元。</w:t>
      </w:r>
    </w:p>
    <w:p>
      <w:pPr>
        <w:autoSpaceDE w:val="0"/>
        <w:autoSpaceDN w:val="0"/>
        <w:adjustRightInd w:val="0"/>
        <w:spacing w:line="360" w:lineRule="auto"/>
        <w:ind w:firstLine="720"/>
        <w:rPr>
          <w:rFonts w:ascii="Times New Roman" w:hAnsi="Times New Roman" w:eastAsia="仿宋_GB2312" w:cs="Times New Roman"/>
          <w:sz w:val="32"/>
          <w:szCs w:val="32"/>
        </w:rPr>
      </w:pPr>
      <w:r>
        <w:rPr>
          <w:rFonts w:ascii="仿宋_GB2312" w:hAnsi="Times New Roman" w:eastAsia="仿宋_GB2312" w:cs="仿宋_GB2312"/>
          <w:sz w:val="32"/>
          <w:szCs w:val="32"/>
          <w:lang w:val="zh-CN"/>
        </w:rPr>
        <w:t>201</w:t>
      </w:r>
      <w:r>
        <w:rPr>
          <w:rFonts w:hint="eastAsia" w:ascii="仿宋_GB2312" w:hAnsi="Times New Roman" w:eastAsia="仿宋_GB2312" w:cs="仿宋_GB2312"/>
          <w:sz w:val="32"/>
          <w:szCs w:val="32"/>
          <w:lang w:val="zh-CN"/>
        </w:rPr>
        <w:t>8年一般公共预算财政拨款基本支出决算按公用经费分类：</w:t>
      </w:r>
    </w:p>
    <w:p>
      <w:pPr>
        <w:autoSpaceDE w:val="0"/>
        <w:autoSpaceDN w:val="0"/>
        <w:adjustRightInd w:val="0"/>
        <w:spacing w:line="360" w:lineRule="auto"/>
        <w:ind w:firstLine="720"/>
        <w:rPr>
          <w:rFonts w:ascii="Times New Roman" w:hAnsi="Times New Roman" w:eastAsia="仿宋_GB2312" w:cs="Times New Roman"/>
          <w:sz w:val="32"/>
          <w:szCs w:val="32"/>
        </w:rPr>
      </w:pPr>
      <w:r>
        <w:rPr>
          <w:rFonts w:ascii="仿宋_GB2312" w:hAnsi="Times New Roman" w:eastAsia="仿宋_GB2312" w:cs="仿宋_GB2312"/>
          <w:sz w:val="32"/>
          <w:szCs w:val="32"/>
          <w:lang w:val="zh-CN"/>
        </w:rPr>
        <w:t>302</w:t>
      </w:r>
      <w:r>
        <w:rPr>
          <w:rFonts w:hint="eastAsia" w:ascii="仿宋_GB2312" w:hAnsi="Times New Roman" w:eastAsia="仿宋_GB2312" w:cs="仿宋_GB2312"/>
          <w:sz w:val="32"/>
          <w:szCs w:val="32"/>
          <w:lang w:val="zh-CN"/>
        </w:rPr>
        <w:t>（商品和服务支出）537.2万元，其中办公费126.4763万元，印刷费68.9万元，水费7.52万元，电费30.04万元，邮电费6.55万元，取暖费24.9256，差旅费8.4万元，维修（护）费97.5323万元，租赁费38万元，会议费2.4172万元，培训费0.56243万元，劳务费20.9万元，公务用车运行维护费20万元，其他交通费用16.8万元，其他商品和服务支出64.17617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4、政府性基金财政拨款收支情况说明。</w:t>
      </w:r>
    </w:p>
    <w:p>
      <w:pPr>
        <w:spacing w:line="600" w:lineRule="exact"/>
        <w:ind w:firstLine="640" w:firstLineChars="200"/>
        <w:rPr>
          <w:rFonts w:ascii="仿宋" w:hAnsi="仿宋" w:eastAsia="仿宋"/>
          <w:sz w:val="32"/>
          <w:szCs w:val="32"/>
        </w:rPr>
      </w:pPr>
      <w:r>
        <w:rPr>
          <w:rFonts w:hint="eastAsia" w:ascii="仿宋_GB2312" w:hAnsi="Times New Roman" w:eastAsia="仿宋_GB2312" w:cs="仿宋_GB2312"/>
          <w:sz w:val="32"/>
          <w:szCs w:val="32"/>
          <w:lang w:val="zh-CN"/>
        </w:rPr>
        <w:t>本部门无政府性基金决算收支，并已公开空表。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5、国有资本经营财政拨款收支情况说明。</w:t>
      </w:r>
    </w:p>
    <w:p>
      <w:pPr>
        <w:spacing w:line="60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32"/>
          <w:lang w:val="zh-CN"/>
        </w:rPr>
        <w:t>本部门无国有资本经营财政拔款收支</w:t>
      </w:r>
    </w:p>
    <w:p>
      <w:pPr>
        <w:spacing w:line="600" w:lineRule="exact"/>
        <w:ind w:firstLine="640" w:firstLineChars="200"/>
        <w:rPr>
          <w:rFonts w:ascii="仿宋" w:hAnsi="仿宋" w:eastAsia="仿宋" w:cs="楷体"/>
          <w:sz w:val="32"/>
          <w:szCs w:val="32"/>
        </w:rPr>
      </w:pPr>
      <w:r>
        <w:rPr>
          <w:rFonts w:hint="eastAsia" w:ascii="仿宋" w:hAnsi="仿宋" w:eastAsia="仿宋" w:cs="楷体"/>
          <w:sz w:val="32"/>
          <w:szCs w:val="32"/>
        </w:rPr>
        <w:t>（三）2018年度“三公”经费、培训费及会议费支出情况说明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1、“三公”经费财政拨款支出总体情况说明。</w:t>
      </w:r>
    </w:p>
    <w:p>
      <w:pPr>
        <w:autoSpaceDE w:val="0"/>
        <w:autoSpaceDN w:val="0"/>
        <w:adjustRightInd w:val="0"/>
        <w:spacing w:line="360" w:lineRule="auto"/>
        <w:ind w:firstLine="720"/>
        <w:rPr>
          <w:rFonts w:ascii="Times New Roman" w:hAnsi="Times New Roman" w:eastAsia="仿宋_GB2312" w:cs="Times New Roman"/>
          <w:sz w:val="32"/>
          <w:szCs w:val="32"/>
        </w:rPr>
      </w:pPr>
      <w:r>
        <w:rPr>
          <w:rFonts w:ascii="仿宋_GB2312" w:hAnsi="Times New Roman" w:eastAsia="仿宋_GB2312" w:cs="仿宋_GB2312"/>
          <w:sz w:val="32"/>
          <w:szCs w:val="32"/>
          <w:lang w:val="zh-CN"/>
        </w:rPr>
        <w:t>201</w:t>
      </w:r>
      <w:r>
        <w:rPr>
          <w:rFonts w:hint="eastAsia" w:ascii="仿宋_GB2312" w:hAnsi="Times New Roman" w:eastAsia="仿宋_GB2312" w:cs="仿宋_GB2312"/>
          <w:sz w:val="32"/>
          <w:szCs w:val="32"/>
          <w:lang w:val="zh-CN"/>
        </w:rPr>
        <w:t>8年度公共预算财政拨款安排的</w:t>
      </w:r>
      <w:r>
        <w:rPr>
          <w:rFonts w:ascii="仿宋_GB2312" w:hAnsi="Times New Roman" w:eastAsia="仿宋_GB2312" w:cs="仿宋_GB2312"/>
          <w:sz w:val="32"/>
          <w:szCs w:val="32"/>
          <w:lang w:val="zh-CN"/>
        </w:rPr>
        <w:t>“</w:t>
      </w:r>
      <w:r>
        <w:rPr>
          <w:rFonts w:hint="eastAsia" w:ascii="仿宋_GB2312" w:hAnsi="Times New Roman" w:eastAsia="仿宋_GB2312" w:cs="仿宋_GB2312"/>
          <w:sz w:val="32"/>
          <w:szCs w:val="32"/>
          <w:lang w:val="zh-CN"/>
        </w:rPr>
        <w:t>三公经费</w:t>
      </w:r>
      <w:r>
        <w:rPr>
          <w:rFonts w:ascii="仿宋_GB2312" w:hAnsi="Times New Roman" w:eastAsia="仿宋_GB2312" w:cs="仿宋_GB2312"/>
          <w:sz w:val="32"/>
          <w:szCs w:val="32"/>
          <w:lang w:val="zh-CN"/>
        </w:rPr>
        <w:t>”</w:t>
      </w:r>
      <w:r>
        <w:rPr>
          <w:rFonts w:hint="eastAsia" w:ascii="仿宋_GB2312" w:hAnsi="Times New Roman" w:eastAsia="仿宋_GB2312" w:cs="仿宋_GB2312"/>
          <w:sz w:val="32"/>
          <w:szCs w:val="32"/>
          <w:lang w:val="zh-CN"/>
        </w:rPr>
        <w:t>支出20万元，其中因公出国（境）费用</w:t>
      </w:r>
      <w:r>
        <w:rPr>
          <w:rFonts w:ascii="Times New Roman" w:hAnsi="Times New Roman" w:eastAsia="仿宋_GB2312" w:cs="Times New Roman"/>
          <w:sz w:val="32"/>
          <w:szCs w:val="32"/>
        </w:rPr>
        <w:t>0</w:t>
      </w:r>
      <w:r>
        <w:rPr>
          <w:rFonts w:hint="eastAsia" w:ascii="仿宋_GB2312" w:hAnsi="Times New Roman" w:eastAsia="仿宋_GB2312" w:cs="仿宋_GB2312"/>
          <w:sz w:val="32"/>
          <w:szCs w:val="32"/>
          <w:lang w:val="zh-CN"/>
        </w:rPr>
        <w:t>元，公务用车购置及运行维护费20万元（</w:t>
      </w:r>
      <w:r>
        <w:rPr>
          <w:rFonts w:ascii="仿宋_GB2312" w:hAnsi="Times New Roman" w:eastAsia="仿宋_GB2312" w:cs="仿宋_GB2312"/>
          <w:sz w:val="32"/>
          <w:szCs w:val="32"/>
          <w:lang w:val="zh-CN"/>
        </w:rPr>
        <w:t>5</w:t>
      </w:r>
      <w:r>
        <w:rPr>
          <w:rFonts w:hint="eastAsia" w:ascii="仿宋_GB2312" w:hAnsi="Times New Roman" w:eastAsia="仿宋_GB2312" w:cs="仿宋_GB2312"/>
          <w:sz w:val="32"/>
          <w:szCs w:val="32"/>
          <w:lang w:val="zh-CN"/>
        </w:rPr>
        <w:t>个单位），公务接待0元。</w:t>
      </w:r>
      <w:r>
        <w:rPr>
          <w:rFonts w:ascii="仿宋_GB2312" w:hAnsi="Times New Roman" w:eastAsia="仿宋_GB2312" w:cs="仿宋_GB2312"/>
          <w:sz w:val="32"/>
          <w:szCs w:val="32"/>
          <w:lang w:val="zh-CN"/>
        </w:rPr>
        <w:t>201</w:t>
      </w:r>
      <w:r>
        <w:rPr>
          <w:rFonts w:hint="eastAsia" w:ascii="仿宋_GB2312" w:hAnsi="Times New Roman" w:eastAsia="仿宋_GB2312" w:cs="仿宋_GB2312"/>
          <w:sz w:val="32"/>
          <w:szCs w:val="32"/>
          <w:lang w:val="zh-CN"/>
        </w:rPr>
        <w:t>8年度</w:t>
      </w:r>
      <w:r>
        <w:rPr>
          <w:rFonts w:ascii="仿宋_GB2312" w:hAnsi="Times New Roman" w:eastAsia="仿宋_GB2312" w:cs="仿宋_GB2312"/>
          <w:sz w:val="32"/>
          <w:szCs w:val="32"/>
          <w:lang w:val="zh-CN"/>
        </w:rPr>
        <w:t>“</w:t>
      </w:r>
      <w:r>
        <w:rPr>
          <w:rFonts w:hint="eastAsia" w:ascii="仿宋_GB2312" w:hAnsi="Times New Roman" w:eastAsia="仿宋_GB2312" w:cs="仿宋_GB2312"/>
          <w:sz w:val="32"/>
          <w:szCs w:val="32"/>
          <w:lang w:val="zh-CN"/>
        </w:rPr>
        <w:t>三公经费</w:t>
      </w:r>
      <w:r>
        <w:rPr>
          <w:rFonts w:ascii="仿宋_GB2312" w:hAnsi="Times New Roman" w:eastAsia="仿宋_GB2312" w:cs="仿宋_GB2312"/>
          <w:sz w:val="32"/>
          <w:szCs w:val="32"/>
          <w:lang w:val="zh-CN"/>
        </w:rPr>
        <w:t>”</w:t>
      </w:r>
      <w:r>
        <w:rPr>
          <w:rFonts w:hint="eastAsia" w:ascii="仿宋_GB2312" w:hAnsi="Times New Roman" w:eastAsia="仿宋_GB2312" w:cs="仿宋_GB2312"/>
          <w:sz w:val="32"/>
          <w:szCs w:val="32"/>
          <w:lang w:val="zh-CN"/>
        </w:rPr>
        <w:t>支出比</w:t>
      </w:r>
      <w:r>
        <w:rPr>
          <w:rFonts w:ascii="仿宋_GB2312" w:hAnsi="Times New Roman" w:eastAsia="仿宋_GB2312" w:cs="仿宋_GB2312"/>
          <w:sz w:val="32"/>
          <w:szCs w:val="32"/>
          <w:lang w:val="zh-CN"/>
        </w:rPr>
        <w:t>201</w:t>
      </w:r>
      <w:r>
        <w:rPr>
          <w:rFonts w:hint="eastAsia" w:ascii="仿宋_GB2312" w:hAnsi="Times New Roman" w:eastAsia="仿宋_GB2312" w:cs="仿宋_GB2312"/>
          <w:sz w:val="32"/>
          <w:szCs w:val="32"/>
          <w:lang w:val="zh-CN"/>
        </w:rPr>
        <w:t>7年度减少1</w:t>
      </w:r>
      <w:r>
        <w:rPr>
          <w:rFonts w:ascii="仿宋_GB2312" w:hAnsi="Times New Roman" w:eastAsia="仿宋_GB2312" w:cs="仿宋_GB2312"/>
          <w:sz w:val="32"/>
          <w:szCs w:val="32"/>
          <w:lang w:val="zh-CN"/>
        </w:rPr>
        <w:t>.3</w:t>
      </w:r>
      <w:r>
        <w:rPr>
          <w:rFonts w:hint="eastAsia" w:ascii="仿宋_GB2312" w:hAnsi="Times New Roman" w:eastAsia="仿宋_GB2312" w:cs="仿宋_GB2312"/>
          <w:sz w:val="32"/>
          <w:szCs w:val="32"/>
          <w:lang w:val="zh-CN"/>
        </w:rPr>
        <w:t>万元。减少原因：严格按照中央八项规定，节省开支，并加强财务管理。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2.培训费支出情况。</w:t>
      </w:r>
    </w:p>
    <w:p>
      <w:pPr>
        <w:autoSpaceDE w:val="0"/>
        <w:autoSpaceDN w:val="0"/>
        <w:adjustRightInd w:val="0"/>
        <w:spacing w:line="360" w:lineRule="auto"/>
        <w:ind w:firstLine="720"/>
        <w:rPr>
          <w:rFonts w:ascii="Times New Roman" w:hAnsi="Times New Roman" w:eastAsia="仿宋_GB2312" w:cs="Times New Roman"/>
          <w:sz w:val="32"/>
          <w:szCs w:val="32"/>
        </w:rPr>
      </w:pPr>
      <w:r>
        <w:rPr>
          <w:rFonts w:ascii="仿宋_GB2312" w:hAnsi="Times New Roman" w:eastAsia="仿宋_GB2312" w:cs="仿宋_GB2312"/>
          <w:sz w:val="32"/>
          <w:szCs w:val="32"/>
          <w:lang w:val="zh-CN"/>
        </w:rPr>
        <w:t>201</w:t>
      </w:r>
      <w:r>
        <w:rPr>
          <w:rFonts w:hint="eastAsia" w:ascii="仿宋_GB2312" w:hAnsi="Times New Roman" w:eastAsia="仿宋_GB2312" w:cs="仿宋_GB2312"/>
          <w:sz w:val="32"/>
          <w:szCs w:val="32"/>
          <w:lang w:val="zh-CN"/>
        </w:rPr>
        <w:t>8年度公共预算财政拨款安排的</w:t>
      </w:r>
      <w:r>
        <w:rPr>
          <w:rFonts w:ascii="仿宋_GB2312" w:hAnsi="Times New Roman" w:eastAsia="仿宋_GB2312" w:cs="仿宋_GB2312"/>
          <w:sz w:val="32"/>
          <w:szCs w:val="32"/>
          <w:lang w:val="zh-CN"/>
        </w:rPr>
        <w:t>“</w:t>
      </w:r>
      <w:r>
        <w:rPr>
          <w:rFonts w:hint="eastAsia" w:ascii="仿宋_GB2312" w:hAnsi="Times New Roman" w:eastAsia="仿宋_GB2312" w:cs="仿宋_GB2312"/>
          <w:sz w:val="32"/>
          <w:szCs w:val="32"/>
          <w:lang w:val="zh-CN"/>
        </w:rPr>
        <w:t>培训费</w:t>
      </w:r>
      <w:r>
        <w:rPr>
          <w:rFonts w:ascii="仿宋_GB2312" w:hAnsi="Times New Roman" w:eastAsia="仿宋_GB2312" w:cs="仿宋_GB2312"/>
          <w:sz w:val="32"/>
          <w:szCs w:val="32"/>
          <w:lang w:val="zh-CN"/>
        </w:rPr>
        <w:t>”</w:t>
      </w:r>
      <w:r>
        <w:rPr>
          <w:rFonts w:hint="eastAsia" w:ascii="仿宋_GB2312" w:hAnsi="Times New Roman" w:eastAsia="仿宋_GB2312" w:cs="仿宋_GB2312"/>
          <w:sz w:val="32"/>
          <w:szCs w:val="32"/>
          <w:lang w:val="zh-CN"/>
        </w:rPr>
        <w:t>支出0.56243万元，与去年比较减少2.00757万元。减少原因：严格按照中央八项规定，节省开支，减少不必要的外出培训，并加强财务管理。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3.会议费支出情况。</w:t>
      </w:r>
    </w:p>
    <w:p>
      <w:pPr>
        <w:spacing w:line="600" w:lineRule="exact"/>
        <w:ind w:firstLine="640" w:firstLineChars="200"/>
        <w:rPr>
          <w:rFonts w:ascii="仿宋" w:hAnsi="仿宋" w:eastAsia="仿宋"/>
          <w:sz w:val="32"/>
          <w:szCs w:val="32"/>
        </w:rPr>
      </w:pPr>
      <w:r>
        <w:rPr>
          <w:rFonts w:ascii="仿宋_GB2312" w:hAnsi="Times New Roman" w:eastAsia="仿宋_GB2312" w:cs="仿宋_GB2312"/>
          <w:sz w:val="32"/>
          <w:szCs w:val="32"/>
          <w:lang w:val="zh-CN"/>
        </w:rPr>
        <w:t>201</w:t>
      </w:r>
      <w:r>
        <w:rPr>
          <w:rFonts w:hint="eastAsia" w:ascii="仿宋_GB2312" w:hAnsi="Times New Roman" w:eastAsia="仿宋_GB2312" w:cs="仿宋_GB2312"/>
          <w:sz w:val="32"/>
          <w:szCs w:val="32"/>
          <w:lang w:val="zh-CN"/>
        </w:rPr>
        <w:t>8年度公共预算财政拨款安排的</w:t>
      </w:r>
      <w:r>
        <w:rPr>
          <w:rFonts w:ascii="仿宋_GB2312" w:hAnsi="Times New Roman" w:eastAsia="仿宋_GB2312" w:cs="仿宋_GB2312"/>
          <w:sz w:val="32"/>
          <w:szCs w:val="32"/>
          <w:lang w:val="zh-CN"/>
        </w:rPr>
        <w:t>“</w:t>
      </w:r>
      <w:r>
        <w:rPr>
          <w:rFonts w:hint="eastAsia" w:ascii="仿宋_GB2312" w:hAnsi="Times New Roman" w:eastAsia="仿宋_GB2312" w:cs="仿宋_GB2312"/>
          <w:sz w:val="32"/>
          <w:szCs w:val="32"/>
          <w:lang w:val="zh-CN"/>
        </w:rPr>
        <w:t>会议费</w:t>
      </w:r>
      <w:r>
        <w:rPr>
          <w:rFonts w:ascii="仿宋_GB2312" w:hAnsi="Times New Roman" w:eastAsia="仿宋_GB2312" w:cs="仿宋_GB2312"/>
          <w:sz w:val="32"/>
          <w:szCs w:val="32"/>
          <w:lang w:val="zh-CN"/>
        </w:rPr>
        <w:t>”</w:t>
      </w:r>
      <w:r>
        <w:rPr>
          <w:rFonts w:hint="eastAsia" w:ascii="仿宋_GB2312" w:hAnsi="Times New Roman" w:eastAsia="仿宋_GB2312" w:cs="仿宋_GB2312"/>
          <w:sz w:val="32"/>
          <w:szCs w:val="32"/>
          <w:lang w:val="zh-CN"/>
        </w:rPr>
        <w:t>支出2.4172万元，较去年减少2.5428万元。减少原因：严格执行中央八项规定，厉行节约节省开支，反对铺张浪费.</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六、2018年度部门绩效管理情况说明</w:t>
      </w:r>
    </w:p>
    <w:p>
      <w:pPr>
        <w:autoSpaceDE w:val="0"/>
        <w:autoSpaceDN w:val="0"/>
        <w:adjustRightInd w:val="0"/>
        <w:ind w:firstLine="640"/>
        <w:rPr>
          <w:rFonts w:ascii="Times New Roman" w:hAnsi="Times New Roman" w:eastAsia="仿宋_GB2312" w:cs="Times New Roman"/>
          <w:sz w:val="32"/>
          <w:szCs w:val="32"/>
        </w:rPr>
      </w:pPr>
      <w:r>
        <w:rPr>
          <w:rFonts w:ascii="仿宋_GB2312" w:hAnsi="Times New Roman" w:eastAsia="仿宋_GB2312" w:cs="仿宋_GB2312"/>
          <w:sz w:val="32"/>
          <w:szCs w:val="32"/>
          <w:lang w:val="zh-CN"/>
        </w:rPr>
        <w:t>201</w:t>
      </w:r>
      <w:r>
        <w:rPr>
          <w:rFonts w:hint="eastAsia" w:ascii="仿宋_GB2312" w:hAnsi="Times New Roman" w:eastAsia="仿宋_GB2312" w:cs="仿宋_GB2312"/>
          <w:sz w:val="32"/>
          <w:szCs w:val="32"/>
          <w:lang w:val="zh-CN"/>
        </w:rPr>
        <w:t>8年本部门对机关体制运行开展了绩效自评，基本实现了绩效目标管理全覆盖，涉及一般公共预算当年拨款</w:t>
      </w:r>
      <w:r>
        <w:rPr>
          <w:rFonts w:ascii="仿宋_GB2312" w:hAnsi="Times New Roman" w:eastAsia="仿宋_GB2312" w:cs="仿宋_GB2312"/>
          <w:sz w:val="32"/>
          <w:szCs w:val="32"/>
          <w:lang w:val="zh-CN"/>
        </w:rPr>
        <w:t>5405.6903</w:t>
      </w:r>
      <w:r>
        <w:rPr>
          <w:rFonts w:hint="eastAsia" w:ascii="仿宋_GB2312" w:hAnsi="Times New Roman" w:eastAsia="仿宋_GB2312" w:cs="仿宋_GB2312"/>
          <w:sz w:val="32"/>
          <w:szCs w:val="32"/>
          <w:lang w:val="zh-CN"/>
        </w:rPr>
        <w:t>万元。</w:t>
      </w:r>
    </w:p>
    <w:p>
      <w:pPr>
        <w:spacing w:line="600" w:lineRule="exact"/>
        <w:ind w:firstLine="643" w:firstLineChars="200"/>
        <w:rPr>
          <w:rFonts w:ascii="仿宋" w:hAnsi="仿宋" w:eastAsia="仿宋" w:cs="仿宋_GB2312"/>
          <w:b/>
          <w:bCs/>
          <w:sz w:val="32"/>
          <w:szCs w:val="32"/>
        </w:rPr>
      </w:pPr>
      <w:r>
        <w:rPr>
          <w:rFonts w:hint="eastAsia" w:ascii="仿宋" w:hAnsi="仿宋" w:eastAsia="仿宋"/>
          <w:b/>
          <w:sz w:val="32"/>
          <w:szCs w:val="32"/>
        </w:rPr>
        <w:t>七、</w:t>
      </w:r>
      <w:r>
        <w:rPr>
          <w:rFonts w:hint="eastAsia" w:ascii="仿宋" w:hAnsi="仿宋" w:eastAsia="仿宋"/>
          <w:b/>
          <w:bCs/>
          <w:sz w:val="32"/>
          <w:szCs w:val="32"/>
        </w:rPr>
        <w:t>其他重要事项的情况说明</w:t>
      </w:r>
    </w:p>
    <w:p>
      <w:pPr>
        <w:spacing w:line="600" w:lineRule="exact"/>
        <w:ind w:firstLine="640" w:firstLineChars="200"/>
        <w:rPr>
          <w:rFonts w:ascii="仿宋" w:hAnsi="仿宋" w:eastAsia="仿宋" w:cs="楷体"/>
          <w:sz w:val="32"/>
          <w:szCs w:val="32"/>
        </w:rPr>
      </w:pPr>
      <w:r>
        <w:rPr>
          <w:rFonts w:hint="eastAsia" w:ascii="仿宋" w:hAnsi="仿宋" w:eastAsia="仿宋" w:cs="楷体"/>
          <w:sz w:val="32"/>
          <w:szCs w:val="32"/>
        </w:rPr>
        <w:t>（一）机关运行经费支出情况</w:t>
      </w:r>
    </w:p>
    <w:p>
      <w:pPr>
        <w:spacing w:line="600" w:lineRule="exact"/>
        <w:ind w:firstLine="640" w:firstLineChars="200"/>
        <w:rPr>
          <w:rFonts w:ascii="仿宋" w:hAnsi="仿宋" w:eastAsia="仿宋" w:cs="仿宋_GB2312"/>
          <w:sz w:val="32"/>
          <w:szCs w:val="32"/>
        </w:rPr>
      </w:pPr>
      <w:r>
        <w:rPr>
          <w:rFonts w:ascii="仿宋_GB2312" w:hAnsi="Times New Roman" w:eastAsia="仿宋_GB2312" w:cs="仿宋_GB2312"/>
          <w:sz w:val="32"/>
          <w:szCs w:val="32"/>
          <w:lang w:val="zh-CN"/>
        </w:rPr>
        <w:t>201</w:t>
      </w:r>
      <w:r>
        <w:rPr>
          <w:rFonts w:hint="eastAsia" w:ascii="仿宋_GB2312" w:hAnsi="Times New Roman" w:eastAsia="仿宋_GB2312" w:cs="仿宋_GB2312"/>
          <w:sz w:val="32"/>
          <w:szCs w:val="32"/>
          <w:lang w:val="zh-CN"/>
        </w:rPr>
        <w:t>8年一般公共预算财政拨款安排的机关运行支出共计</w:t>
      </w:r>
      <w:r>
        <w:rPr>
          <w:rFonts w:ascii="仿宋_GB2312" w:hAnsi="Times New Roman" w:eastAsia="仿宋_GB2312" w:cs="仿宋_GB2312"/>
          <w:sz w:val="32"/>
          <w:szCs w:val="32"/>
          <w:lang w:val="zh-CN"/>
        </w:rPr>
        <w:t>4209.2293</w:t>
      </w:r>
      <w:r>
        <w:rPr>
          <w:rFonts w:hint="eastAsia" w:ascii="仿宋_GB2312" w:hAnsi="Times New Roman" w:eastAsia="仿宋_GB2312" w:cs="仿宋_GB2312"/>
          <w:sz w:val="32"/>
          <w:szCs w:val="32"/>
          <w:lang w:val="zh-CN"/>
        </w:rPr>
        <w:t>万元，</w:t>
      </w:r>
      <w:r>
        <w:rPr>
          <w:rFonts w:ascii="仿宋_GB2312" w:hAnsi="Times New Roman" w:eastAsia="仿宋_GB2312" w:cs="仿宋_GB2312"/>
          <w:sz w:val="32"/>
          <w:szCs w:val="32"/>
          <w:lang w:val="zh-CN"/>
        </w:rPr>
        <w:t>201</w:t>
      </w:r>
      <w:r>
        <w:rPr>
          <w:rFonts w:hint="eastAsia" w:ascii="仿宋_GB2312" w:hAnsi="Times New Roman" w:eastAsia="仿宋_GB2312" w:cs="仿宋_GB2312"/>
          <w:sz w:val="32"/>
          <w:szCs w:val="32"/>
          <w:lang w:val="zh-CN"/>
        </w:rPr>
        <w:t>7年一般公共预算财政拨款安排的机关运行支出共计</w:t>
      </w:r>
      <w:r>
        <w:rPr>
          <w:rFonts w:ascii="仿宋_GB2312" w:hAnsi="Times New Roman" w:eastAsia="仿宋_GB2312" w:cs="仿宋_GB2312"/>
          <w:sz w:val="32"/>
          <w:szCs w:val="32"/>
          <w:lang w:val="zh-CN"/>
        </w:rPr>
        <w:t>3394.35</w:t>
      </w:r>
      <w:r>
        <w:rPr>
          <w:rFonts w:hint="eastAsia" w:ascii="仿宋_GB2312" w:hAnsi="Times New Roman" w:eastAsia="仿宋_GB2312" w:cs="仿宋_GB2312"/>
          <w:sz w:val="32"/>
          <w:szCs w:val="32"/>
          <w:lang w:val="zh-CN"/>
        </w:rPr>
        <w:t>万元，</w:t>
      </w:r>
      <w:r>
        <w:rPr>
          <w:rFonts w:ascii="仿宋_GB2312" w:hAnsi="Times New Roman" w:eastAsia="仿宋_GB2312" w:cs="仿宋_GB2312"/>
          <w:sz w:val="32"/>
          <w:szCs w:val="32"/>
          <w:lang w:val="zh-CN"/>
        </w:rPr>
        <w:t>201</w:t>
      </w:r>
      <w:r>
        <w:rPr>
          <w:rFonts w:hint="eastAsia" w:ascii="仿宋_GB2312" w:hAnsi="Times New Roman" w:eastAsia="仿宋_GB2312" w:cs="仿宋_GB2312"/>
          <w:sz w:val="32"/>
          <w:szCs w:val="32"/>
          <w:lang w:val="zh-CN"/>
        </w:rPr>
        <w:t>8年比</w:t>
      </w:r>
      <w:r>
        <w:rPr>
          <w:rFonts w:ascii="仿宋_GB2312" w:hAnsi="Times New Roman" w:eastAsia="仿宋_GB2312" w:cs="仿宋_GB2312"/>
          <w:sz w:val="32"/>
          <w:szCs w:val="32"/>
          <w:lang w:val="zh-CN"/>
        </w:rPr>
        <w:t>201</w:t>
      </w:r>
      <w:r>
        <w:rPr>
          <w:rFonts w:hint="eastAsia" w:ascii="仿宋_GB2312" w:hAnsi="Times New Roman" w:eastAsia="仿宋_GB2312" w:cs="仿宋_GB2312"/>
          <w:sz w:val="32"/>
          <w:szCs w:val="32"/>
          <w:lang w:val="zh-CN"/>
        </w:rPr>
        <w:t>7年增加了814.8793万元。增加原因是党建、扶贫等工作中相关支出增加。</w:t>
      </w:r>
    </w:p>
    <w:p>
      <w:pPr>
        <w:spacing w:line="600" w:lineRule="exact"/>
        <w:ind w:firstLine="640" w:firstLineChars="200"/>
        <w:rPr>
          <w:rFonts w:ascii="仿宋" w:hAnsi="仿宋" w:eastAsia="仿宋" w:cs="仿宋_GB2312"/>
          <w:sz w:val="32"/>
          <w:szCs w:val="32"/>
        </w:rPr>
      </w:pPr>
      <w:r>
        <w:rPr>
          <w:rFonts w:hint="eastAsia" w:ascii="仿宋" w:hAnsi="仿宋" w:eastAsia="仿宋" w:cs="楷体"/>
          <w:sz w:val="32"/>
          <w:szCs w:val="32"/>
        </w:rPr>
        <w:t>（二）政府采购支出情况</w:t>
      </w:r>
    </w:p>
    <w:p>
      <w:pPr>
        <w:spacing w:line="60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32"/>
          <w:lang w:val="zh-CN"/>
        </w:rPr>
        <w:t>本部门</w:t>
      </w:r>
      <w:r>
        <w:rPr>
          <w:rFonts w:ascii="仿宋_GB2312" w:hAnsi="Times New Roman" w:eastAsia="仿宋_GB2312" w:cs="仿宋_GB2312"/>
          <w:sz w:val="32"/>
          <w:szCs w:val="32"/>
          <w:lang w:val="zh-CN"/>
        </w:rPr>
        <w:t>201</w:t>
      </w:r>
      <w:r>
        <w:rPr>
          <w:rFonts w:hint="eastAsia" w:ascii="仿宋_GB2312" w:hAnsi="Times New Roman" w:eastAsia="仿宋_GB2312" w:cs="仿宋_GB2312"/>
          <w:sz w:val="32"/>
          <w:szCs w:val="32"/>
          <w:lang w:val="zh-CN"/>
        </w:rPr>
        <w:t>8年无政府采购支出，并已公开空表。</w:t>
      </w:r>
      <w:r>
        <w:rPr>
          <w:rFonts w:hint="eastAsia" w:ascii="仿宋" w:hAnsi="仿宋" w:eastAsia="仿宋" w:cs="仿宋_GB2312"/>
          <w:sz w:val="32"/>
          <w:szCs w:val="32"/>
        </w:rPr>
        <w:t>。</w:t>
      </w:r>
    </w:p>
    <w:p>
      <w:pPr>
        <w:spacing w:line="600" w:lineRule="exact"/>
        <w:ind w:firstLine="640" w:firstLineChars="200"/>
        <w:rPr>
          <w:rFonts w:ascii="仿宋" w:hAnsi="仿宋" w:eastAsia="仿宋" w:cs="楷体"/>
          <w:sz w:val="32"/>
          <w:szCs w:val="32"/>
        </w:rPr>
      </w:pPr>
      <w:r>
        <w:rPr>
          <w:rFonts w:hint="eastAsia" w:ascii="仿宋" w:hAnsi="仿宋" w:eastAsia="仿宋" w:cs="楷体"/>
          <w:sz w:val="32"/>
          <w:szCs w:val="32"/>
        </w:rPr>
        <w:t>（三）国有资产占用及购置情况说明</w:t>
      </w:r>
    </w:p>
    <w:p>
      <w:pPr>
        <w:spacing w:line="600" w:lineRule="exact"/>
        <w:ind w:firstLine="640" w:firstLineChars="200"/>
        <w:rPr>
          <w:rFonts w:ascii="仿宋_GB2312" w:hAnsi="Times New Roman" w:eastAsia="仿宋_GB2312" w:cs="仿宋_GB2312"/>
          <w:sz w:val="32"/>
          <w:szCs w:val="32"/>
          <w:lang w:val="zh-CN"/>
        </w:rPr>
      </w:pPr>
      <w:r>
        <w:rPr>
          <w:rFonts w:hint="eastAsia" w:ascii="仿宋_GB2312" w:hAnsi="Times New Roman" w:eastAsia="仿宋_GB2312" w:cs="仿宋_GB2312"/>
          <w:sz w:val="32"/>
          <w:szCs w:val="32"/>
          <w:lang w:val="zh-CN"/>
        </w:rPr>
        <w:t>截至</w:t>
      </w:r>
      <w:r>
        <w:rPr>
          <w:rFonts w:ascii="仿宋_GB2312" w:hAnsi="Times New Roman" w:eastAsia="仿宋_GB2312" w:cs="仿宋_GB2312"/>
          <w:sz w:val="32"/>
          <w:szCs w:val="32"/>
          <w:lang w:val="zh-CN"/>
        </w:rPr>
        <w:t>201</w:t>
      </w:r>
      <w:r>
        <w:rPr>
          <w:rFonts w:hint="eastAsia" w:ascii="仿宋_GB2312" w:hAnsi="Times New Roman" w:eastAsia="仿宋_GB2312" w:cs="仿宋_GB2312"/>
          <w:sz w:val="32"/>
          <w:szCs w:val="32"/>
          <w:lang w:val="zh-CN"/>
        </w:rPr>
        <w:t>8年末，本部门所属单位共有车辆</w:t>
      </w:r>
      <w:r>
        <w:rPr>
          <w:rFonts w:ascii="仿宋_GB2312" w:hAnsi="Times New Roman" w:eastAsia="仿宋_GB2312" w:cs="仿宋_GB2312"/>
          <w:sz w:val="32"/>
          <w:szCs w:val="32"/>
          <w:lang w:val="zh-CN"/>
        </w:rPr>
        <w:t>5</w:t>
      </w:r>
      <w:r>
        <w:rPr>
          <w:rFonts w:hint="eastAsia" w:ascii="仿宋_GB2312" w:hAnsi="Times New Roman" w:eastAsia="仿宋_GB2312" w:cs="仿宋_GB2312"/>
          <w:sz w:val="32"/>
          <w:szCs w:val="32"/>
          <w:lang w:val="zh-CN"/>
        </w:rPr>
        <w:t>辆；没有单价</w:t>
      </w:r>
      <w:r>
        <w:rPr>
          <w:rFonts w:ascii="仿宋_GB2312" w:hAnsi="Times New Roman" w:eastAsia="仿宋_GB2312" w:cs="仿宋_GB2312"/>
          <w:sz w:val="32"/>
          <w:szCs w:val="32"/>
          <w:lang w:val="zh-CN"/>
        </w:rPr>
        <w:t>50</w:t>
      </w:r>
      <w:r>
        <w:rPr>
          <w:rFonts w:hint="eastAsia" w:ascii="仿宋_GB2312" w:hAnsi="Times New Roman" w:eastAsia="仿宋_GB2312" w:cs="仿宋_GB2312"/>
          <w:sz w:val="32"/>
          <w:szCs w:val="32"/>
          <w:lang w:val="zh-CN"/>
        </w:rPr>
        <w:t>万元以上的通用设备和单价</w:t>
      </w:r>
      <w:r>
        <w:rPr>
          <w:rFonts w:ascii="仿宋_GB2312" w:hAnsi="Times New Roman" w:eastAsia="仿宋_GB2312" w:cs="仿宋_GB2312"/>
          <w:sz w:val="32"/>
          <w:szCs w:val="32"/>
          <w:lang w:val="zh-CN"/>
        </w:rPr>
        <w:t>100</w:t>
      </w:r>
      <w:r>
        <w:rPr>
          <w:rFonts w:hint="eastAsia" w:ascii="仿宋_GB2312" w:hAnsi="Times New Roman" w:eastAsia="仿宋_GB2312" w:cs="仿宋_GB2312"/>
          <w:sz w:val="32"/>
          <w:szCs w:val="32"/>
          <w:lang w:val="zh-CN"/>
        </w:rPr>
        <w:t>万元以上的通用设备。</w:t>
      </w:r>
      <w:r>
        <w:rPr>
          <w:rFonts w:ascii="仿宋_GB2312" w:hAnsi="Times New Roman" w:eastAsia="仿宋_GB2312" w:cs="仿宋_GB2312"/>
          <w:sz w:val="32"/>
          <w:szCs w:val="32"/>
          <w:lang w:val="zh-CN"/>
        </w:rPr>
        <w:t>201</w:t>
      </w:r>
      <w:r>
        <w:rPr>
          <w:rFonts w:hint="eastAsia" w:ascii="仿宋_GB2312" w:hAnsi="Times New Roman" w:eastAsia="仿宋_GB2312" w:cs="仿宋_GB2312"/>
          <w:sz w:val="32"/>
          <w:szCs w:val="32"/>
          <w:lang w:val="zh-CN"/>
        </w:rPr>
        <w:t>8年本部门无预购置车辆。</w:t>
      </w:r>
    </w:p>
    <w:p>
      <w:pPr>
        <w:spacing w:line="600" w:lineRule="exact"/>
        <w:ind w:firstLine="643" w:firstLineChars="200"/>
        <w:rPr>
          <w:rFonts w:ascii="黑体" w:hAnsi="黑体" w:eastAsia="仿宋"/>
          <w:b/>
          <w:bCs/>
          <w:sz w:val="32"/>
          <w:szCs w:val="32"/>
        </w:rPr>
      </w:pPr>
      <w:r>
        <w:rPr>
          <w:rFonts w:hint="eastAsia" w:ascii="黑体" w:hAnsi="黑体" w:eastAsia="仿宋"/>
          <w:b/>
          <w:bCs/>
          <w:sz w:val="32"/>
          <w:szCs w:val="32"/>
        </w:rPr>
        <w:t>八、专业名词解释</w:t>
      </w:r>
    </w:p>
    <w:p>
      <w:pPr>
        <w:spacing w:line="600" w:lineRule="exact"/>
        <w:ind w:firstLine="640" w:firstLineChars="200"/>
        <w:rPr>
          <w:rFonts w:ascii="仿宋" w:hAnsi="仿宋" w:eastAsia="仿宋"/>
          <w:bCs/>
          <w:sz w:val="32"/>
          <w:szCs w:val="32"/>
        </w:rPr>
      </w:pPr>
      <w:r>
        <w:rPr>
          <w:rFonts w:ascii="仿宋" w:hAnsi="仿宋" w:eastAsia="仿宋" w:cs="仿宋_GB2312"/>
          <w:sz w:val="32"/>
          <w:szCs w:val="32"/>
        </w:rPr>
        <w:t>1</w:t>
      </w:r>
      <w:r>
        <w:rPr>
          <w:rFonts w:hint="eastAsia" w:ascii="仿宋" w:hAnsi="仿宋" w:eastAsia="仿宋"/>
          <w:bCs/>
          <w:sz w:val="32"/>
          <w:szCs w:val="32"/>
        </w:rPr>
        <w:t>、基本支出：指为保障机构正常运转、完成日常工作任务而发生的各项支出。</w:t>
      </w:r>
    </w:p>
    <w:p>
      <w:pPr>
        <w:spacing w:line="600" w:lineRule="exact"/>
        <w:ind w:firstLine="640" w:firstLineChars="200"/>
        <w:rPr>
          <w:rFonts w:ascii="仿宋" w:hAnsi="仿宋" w:eastAsia="仿宋"/>
          <w:bCs/>
          <w:sz w:val="32"/>
          <w:szCs w:val="32"/>
        </w:rPr>
      </w:pPr>
      <w:r>
        <w:rPr>
          <w:rFonts w:ascii="仿宋" w:hAnsi="仿宋" w:eastAsia="仿宋"/>
          <w:bCs/>
          <w:sz w:val="32"/>
          <w:szCs w:val="32"/>
        </w:rPr>
        <w:t>2</w:t>
      </w:r>
      <w:r>
        <w:rPr>
          <w:rFonts w:hint="eastAsia" w:ascii="仿宋" w:hAnsi="仿宋" w:eastAsia="仿宋"/>
          <w:bCs/>
          <w:sz w:val="32"/>
          <w:szCs w:val="32"/>
        </w:rPr>
        <w:t>、项目支出：指单位为完成特定的行政工作任务或事业发展目标所发生的各项支出。</w:t>
      </w:r>
    </w:p>
    <w:p>
      <w:pPr>
        <w:spacing w:line="600" w:lineRule="exact"/>
        <w:ind w:firstLine="640" w:firstLineChars="200"/>
        <w:rPr>
          <w:rFonts w:ascii="仿宋" w:hAnsi="仿宋" w:eastAsia="仿宋"/>
          <w:bCs/>
          <w:sz w:val="32"/>
          <w:szCs w:val="32"/>
        </w:rPr>
      </w:pPr>
      <w:r>
        <w:rPr>
          <w:rFonts w:ascii="仿宋" w:hAnsi="仿宋" w:eastAsia="仿宋"/>
          <w:bCs/>
          <w:sz w:val="32"/>
          <w:szCs w:val="32"/>
        </w:rPr>
        <w:t>3</w:t>
      </w:r>
      <w:r>
        <w:rPr>
          <w:rFonts w:hint="eastAsia" w:ascii="仿宋" w:hAnsi="仿宋" w:eastAsia="仿宋"/>
          <w:bCs/>
          <w:sz w:val="32"/>
          <w:szCs w:val="32"/>
        </w:rPr>
        <w:t>、“三公”经费：指部门使用一般公共预算财政拨款安排的因公出国（境）费、公务用车购置及运行费和公务接待费支出。</w:t>
      </w:r>
    </w:p>
    <w:p>
      <w:pPr>
        <w:spacing w:line="600" w:lineRule="exact"/>
        <w:ind w:firstLine="640" w:firstLineChars="200"/>
        <w:rPr>
          <w:rFonts w:ascii="仿宋" w:hAnsi="仿宋" w:eastAsia="仿宋"/>
          <w:bCs/>
          <w:sz w:val="32"/>
          <w:szCs w:val="32"/>
        </w:rPr>
      </w:pPr>
      <w:r>
        <w:rPr>
          <w:rFonts w:ascii="仿宋" w:hAnsi="仿宋" w:eastAsia="仿宋"/>
          <w:bCs/>
          <w:sz w:val="32"/>
          <w:szCs w:val="32"/>
        </w:rPr>
        <w:t>4</w:t>
      </w:r>
      <w:r>
        <w:rPr>
          <w:rFonts w:hint="eastAsia" w:ascii="仿宋" w:hAnsi="仿宋" w:eastAsia="仿宋"/>
          <w:bCs/>
          <w:sz w:val="32"/>
          <w:szCs w:val="32"/>
        </w:rPr>
        <w:t>、机关运行经费：指行政单位和参照公务员法管理的事业单位使用一般公共预算财政拨款安排的日常公用经费支出。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firstLineChars="200"/>
        <w:rPr>
          <w:rFonts w:ascii="仿宋" w:hAnsi="仿宋" w:eastAsia="仿宋"/>
          <w:bCs/>
          <w:sz w:val="32"/>
          <w:szCs w:val="32"/>
        </w:rPr>
      </w:pPr>
      <w:r>
        <w:rPr>
          <w:rFonts w:ascii="仿宋" w:hAnsi="仿宋" w:eastAsia="仿宋"/>
          <w:bCs/>
          <w:sz w:val="32"/>
          <w:szCs w:val="32"/>
        </w:rPr>
        <w:t>5</w:t>
      </w:r>
      <w:r>
        <w:rPr>
          <w:rFonts w:hint="eastAsia" w:ascii="仿宋" w:hAnsi="仿宋" w:eastAsia="仿宋"/>
          <w:bCs/>
          <w:sz w:val="32"/>
          <w:szCs w:val="32"/>
        </w:rPr>
        <w:t>、年初结转和结余：指以前年度尚未完成、结转到本年按有关规定继续使用的资金。</w:t>
      </w:r>
    </w:p>
    <w:p>
      <w:pPr>
        <w:jc w:val="center"/>
        <w:rPr>
          <w:rFonts w:ascii="宋体" w:hAnsi="宋体" w:cs="宋体"/>
          <w:b/>
          <w:bCs/>
          <w:sz w:val="44"/>
          <w:szCs w:val="44"/>
        </w:rPr>
      </w:pPr>
      <w:r>
        <w:rPr>
          <w:rFonts w:hint="eastAsia" w:ascii="仿宋" w:hAnsi="仿宋" w:eastAsia="仿宋"/>
          <w:bCs/>
          <w:sz w:val="32"/>
          <w:szCs w:val="32"/>
        </w:rPr>
        <w:t xml:space="preserve"> </w:t>
      </w:r>
      <w:r>
        <w:rPr>
          <w:rFonts w:hint="eastAsia" w:ascii="仿宋" w:hAnsi="仿宋" w:eastAsia="仿宋"/>
          <w:bCs/>
          <w:sz w:val="32"/>
          <w:szCs w:val="32"/>
          <w:lang w:val="en-US" w:eastAsia="zh-CN"/>
        </w:rPr>
        <w:t>附件：</w:t>
      </w:r>
      <w:r>
        <w:rPr>
          <w:rFonts w:hint="eastAsia" w:ascii="宋体" w:hAnsi="宋体" w:cs="宋体"/>
          <w:b/>
          <w:bCs/>
          <w:sz w:val="44"/>
          <w:szCs w:val="44"/>
        </w:rPr>
        <w:t>府谷县府谷镇人民政府</w:t>
      </w:r>
    </w:p>
    <w:p>
      <w:pPr>
        <w:ind w:firstLine="640"/>
        <w:rPr>
          <w:rFonts w:ascii="仿宋" w:hAnsi="仿宋" w:eastAsia="仿宋"/>
          <w:bCs/>
          <w:sz w:val="32"/>
          <w:szCs w:val="32"/>
        </w:rPr>
      </w:pPr>
      <w:r>
        <w:rPr>
          <w:rFonts w:hint="eastAsia" w:ascii="宋体" w:hAnsi="宋体" w:cs="宋体"/>
          <w:b/>
          <w:bCs/>
          <w:sz w:val="44"/>
          <w:szCs w:val="44"/>
        </w:rPr>
        <w:t>2018年部门决算</w:t>
      </w:r>
      <w:r>
        <w:rPr>
          <w:rFonts w:hint="eastAsia" w:ascii="宋体" w:hAnsi="宋体" w:cs="宋体"/>
          <w:b/>
          <w:bCs/>
          <w:sz w:val="44"/>
          <w:szCs w:val="44"/>
          <w:lang w:val="en-US" w:eastAsia="zh-CN"/>
        </w:rPr>
        <w:t>公开报表</w:t>
      </w:r>
      <w:bookmarkStart w:id="0" w:name="_GoBack"/>
      <w:bookmarkEnd w:id="0"/>
      <w:r>
        <w:rPr>
          <w:rFonts w:hint="eastAsia" w:ascii="仿宋" w:hAnsi="仿宋" w:eastAsia="仿宋"/>
          <w:bCs/>
          <w:sz w:val="32"/>
          <w:szCs w:val="32"/>
        </w:rPr>
        <w:t xml:space="preserve">      </w:t>
      </w:r>
    </w:p>
    <w:sectPr>
      <w:pgSz w:w="11906" w:h="16838"/>
      <w:pgMar w:top="283" w:right="1800" w:bottom="283"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CEBA"/>
    <w:multiLevelType w:val="singleLevel"/>
    <w:tmpl w:val="125ECEBA"/>
    <w:lvl w:ilvl="0" w:tentative="0">
      <w:start w:val="5"/>
      <w:numFmt w:val="chineseCounting"/>
      <w:suff w:val="nothing"/>
      <w:lvlText w:val="%1、"/>
      <w:lvlJc w:val="left"/>
      <w:rPr>
        <w:rFonts w:hint="eastAsia"/>
      </w:rPr>
    </w:lvl>
  </w:abstractNum>
  <w:abstractNum w:abstractNumId="1">
    <w:nsid w:val="3E201924"/>
    <w:multiLevelType w:val="multilevel"/>
    <w:tmpl w:val="3E201924"/>
    <w:lvl w:ilvl="0" w:tentative="0">
      <w:start w:val="1"/>
      <w:numFmt w:val="none"/>
      <w:lvlText w:val="一、"/>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E492444"/>
    <w:rsid w:val="00001A35"/>
    <w:rsid w:val="00084A27"/>
    <w:rsid w:val="000B6B92"/>
    <w:rsid w:val="000D2700"/>
    <w:rsid w:val="001361BD"/>
    <w:rsid w:val="00140754"/>
    <w:rsid w:val="001D5D84"/>
    <w:rsid w:val="001E0CCE"/>
    <w:rsid w:val="001E128A"/>
    <w:rsid w:val="001E708E"/>
    <w:rsid w:val="001F7311"/>
    <w:rsid w:val="00210781"/>
    <w:rsid w:val="00245DAD"/>
    <w:rsid w:val="002E0F96"/>
    <w:rsid w:val="002F1C2D"/>
    <w:rsid w:val="00306451"/>
    <w:rsid w:val="003D3800"/>
    <w:rsid w:val="003E0D5D"/>
    <w:rsid w:val="0040118E"/>
    <w:rsid w:val="00420B00"/>
    <w:rsid w:val="004B5E33"/>
    <w:rsid w:val="0052210A"/>
    <w:rsid w:val="005602F9"/>
    <w:rsid w:val="00560F08"/>
    <w:rsid w:val="00562FD1"/>
    <w:rsid w:val="00570812"/>
    <w:rsid w:val="00581F7C"/>
    <w:rsid w:val="005A6851"/>
    <w:rsid w:val="005C547F"/>
    <w:rsid w:val="005D1574"/>
    <w:rsid w:val="00734671"/>
    <w:rsid w:val="007503D7"/>
    <w:rsid w:val="00762C99"/>
    <w:rsid w:val="007636F1"/>
    <w:rsid w:val="007B5DBA"/>
    <w:rsid w:val="007C4A06"/>
    <w:rsid w:val="007F036C"/>
    <w:rsid w:val="007F1409"/>
    <w:rsid w:val="008810B8"/>
    <w:rsid w:val="008C3CE7"/>
    <w:rsid w:val="009752C0"/>
    <w:rsid w:val="009B01C6"/>
    <w:rsid w:val="009D5221"/>
    <w:rsid w:val="009F2450"/>
    <w:rsid w:val="00A34EA8"/>
    <w:rsid w:val="00A470CF"/>
    <w:rsid w:val="00A95271"/>
    <w:rsid w:val="00AA10F2"/>
    <w:rsid w:val="00AC1557"/>
    <w:rsid w:val="00AD2C6D"/>
    <w:rsid w:val="00AD3069"/>
    <w:rsid w:val="00AD5370"/>
    <w:rsid w:val="00C53EB6"/>
    <w:rsid w:val="00C62B4F"/>
    <w:rsid w:val="00C71B84"/>
    <w:rsid w:val="00C7416D"/>
    <w:rsid w:val="00D60F64"/>
    <w:rsid w:val="00D87150"/>
    <w:rsid w:val="00DB4D43"/>
    <w:rsid w:val="00DC52BE"/>
    <w:rsid w:val="00E2166B"/>
    <w:rsid w:val="00E64BB8"/>
    <w:rsid w:val="00E66B38"/>
    <w:rsid w:val="00EC151E"/>
    <w:rsid w:val="00ED4B8B"/>
    <w:rsid w:val="00F07388"/>
    <w:rsid w:val="00FF2DA7"/>
    <w:rsid w:val="02B60B15"/>
    <w:rsid w:val="048277FF"/>
    <w:rsid w:val="092B4994"/>
    <w:rsid w:val="095F5F03"/>
    <w:rsid w:val="0A49501D"/>
    <w:rsid w:val="0ABB2133"/>
    <w:rsid w:val="0ACC5265"/>
    <w:rsid w:val="0B556806"/>
    <w:rsid w:val="0C5E25D5"/>
    <w:rsid w:val="0E0B1E8D"/>
    <w:rsid w:val="0E596D80"/>
    <w:rsid w:val="0EE74CF3"/>
    <w:rsid w:val="10E3449E"/>
    <w:rsid w:val="13DD5026"/>
    <w:rsid w:val="18163111"/>
    <w:rsid w:val="18717E72"/>
    <w:rsid w:val="1BB302DD"/>
    <w:rsid w:val="1C7210BE"/>
    <w:rsid w:val="1E1B4B61"/>
    <w:rsid w:val="22EE1EAB"/>
    <w:rsid w:val="269540B3"/>
    <w:rsid w:val="28735948"/>
    <w:rsid w:val="2A624316"/>
    <w:rsid w:val="2B864346"/>
    <w:rsid w:val="2ECA04B7"/>
    <w:rsid w:val="329B0193"/>
    <w:rsid w:val="32F16150"/>
    <w:rsid w:val="32F44A09"/>
    <w:rsid w:val="35FB794F"/>
    <w:rsid w:val="3E3D7A8B"/>
    <w:rsid w:val="403E1C0C"/>
    <w:rsid w:val="40C5481E"/>
    <w:rsid w:val="41606A0F"/>
    <w:rsid w:val="45197446"/>
    <w:rsid w:val="47166C1A"/>
    <w:rsid w:val="49CA551D"/>
    <w:rsid w:val="4E4D6057"/>
    <w:rsid w:val="512464F8"/>
    <w:rsid w:val="532B4997"/>
    <w:rsid w:val="563C5F2A"/>
    <w:rsid w:val="5C551539"/>
    <w:rsid w:val="5CB74A9E"/>
    <w:rsid w:val="5E097DAC"/>
    <w:rsid w:val="5E492444"/>
    <w:rsid w:val="5E677FF0"/>
    <w:rsid w:val="5FE72DB0"/>
    <w:rsid w:val="63384235"/>
    <w:rsid w:val="68436A53"/>
    <w:rsid w:val="68E4588C"/>
    <w:rsid w:val="6A5443E3"/>
    <w:rsid w:val="6A747F7E"/>
    <w:rsid w:val="6ADA2A18"/>
    <w:rsid w:val="6CF20192"/>
    <w:rsid w:val="6E0A72E7"/>
    <w:rsid w:val="6F44375E"/>
    <w:rsid w:val="710C2D14"/>
    <w:rsid w:val="7CCE4EF4"/>
    <w:rsid w:val="7DE56D3A"/>
    <w:rsid w:val="7E00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525</Words>
  <Characters>2998</Characters>
  <Lines>24</Lines>
  <Paragraphs>7</Paragraphs>
  <TotalTime>0</TotalTime>
  <ScaleCrop>false</ScaleCrop>
  <LinksUpToDate>false</LinksUpToDate>
  <CharactersWithSpaces>3516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2019-08-23T00:44:00Z</dcterms:created>
  <dc:creator>郭超(拟稿)</dc:creator>
  <cp:lastModifiedBy>zfwz01</cp:lastModifiedBy>
  <cp:lastPrinted>2019-07-30T03:37:00Z</cp:lastPrinted>
  <dcterms:modified xsi:type="dcterms:W3CDTF">2019-09-05T07:03:06Z</dcterms:modified>
  <dc:title>附件1</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